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CA555" w14:textId="381DF3A7" w:rsidR="00383739" w:rsidRPr="00110515" w:rsidRDefault="00110515" w:rsidP="00110515">
      <w:pPr>
        <w:pStyle w:val="Title"/>
      </w:pPr>
      <w:bookmarkStart w:id="0" w:name="_GoBack"/>
      <w:bookmarkEnd w:id="0"/>
      <w:r w:rsidRPr="00110515">
        <w:t>Work Group Record</w:t>
      </w:r>
    </w:p>
    <w:p w14:paraId="669A8562" w14:textId="3E7F3E50" w:rsidR="00110515" w:rsidRDefault="00110515" w:rsidP="00110515">
      <w:pPr>
        <w:pStyle w:val="Title"/>
        <w:spacing w:before="0"/>
        <w:rPr>
          <w:rStyle w:val="SubtleEmphasis"/>
        </w:rPr>
      </w:pPr>
    </w:p>
    <w:p w14:paraId="051BDC6F" w14:textId="71DD8F3F" w:rsidR="00FE69B1" w:rsidRDefault="00FE69B1" w:rsidP="00FE69B1">
      <w:pPr>
        <w:rPr>
          <w:rStyle w:val="Emphasis"/>
        </w:rPr>
      </w:pPr>
      <w:r w:rsidRPr="00110515">
        <w:rPr>
          <w:rStyle w:val="Strong"/>
        </w:rPr>
        <w:t>Work Group:</w:t>
      </w:r>
      <w:r>
        <w:rPr>
          <w:rStyle w:val="Strong"/>
        </w:rPr>
        <w:t xml:space="preserve"> </w:t>
      </w:r>
      <w:r w:rsidRPr="00380481">
        <w:rPr>
          <w:rStyle w:val="Emphasis"/>
        </w:rPr>
        <w:t>Select one</w:t>
      </w:r>
    </w:p>
    <w:p w14:paraId="712F5BFB" w14:textId="279F7772" w:rsidR="00FE69B1" w:rsidRDefault="00D3120E" w:rsidP="00FE69B1"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>
        <w:rPr>
          <w:sz w:val="24"/>
        </w:rPr>
        <w:instrText xml:space="preserve"> FORMCHECKBOX </w:instrText>
      </w:r>
      <w:r w:rsidR="007A5912">
        <w:rPr>
          <w:sz w:val="24"/>
        </w:rPr>
      </w:r>
      <w:r w:rsidR="007A5912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 w:rsidR="00FE69B1">
        <w:rPr>
          <w:sz w:val="24"/>
        </w:rPr>
        <w:t xml:space="preserve"> </w:t>
      </w:r>
      <w:r w:rsidR="00FE69B1" w:rsidRPr="00110515">
        <w:t>Health Care Delivery Design &amp; Sustainability</w:t>
      </w:r>
    </w:p>
    <w:p w14:paraId="40E89515" w14:textId="77777777" w:rsidR="00FE69B1" w:rsidRDefault="00FE69B1" w:rsidP="00FE69B1"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7A5912">
        <w:rPr>
          <w:sz w:val="24"/>
        </w:rPr>
      </w:r>
      <w:r w:rsidR="007A5912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Pr="00110515">
        <w:t>Seamless Coverage Continuum and Market Stability</w:t>
      </w:r>
    </w:p>
    <w:p w14:paraId="5BCD61D7" w14:textId="35AC2BDC" w:rsidR="00FE69B1" w:rsidRDefault="00FE69B1" w:rsidP="00FE69B1"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7A5912">
        <w:rPr>
          <w:sz w:val="24"/>
        </w:rPr>
      </w:r>
      <w:r w:rsidR="007A5912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Pr="00110515">
        <w:t>Barriers to Access</w:t>
      </w:r>
    </w:p>
    <w:p w14:paraId="27F9FBE7" w14:textId="77777777" w:rsidR="00CB1958" w:rsidRDefault="00CB1958" w:rsidP="00FE69B1"/>
    <w:p w14:paraId="291B599C" w14:textId="2F5AA6D4" w:rsidR="00FE69B1" w:rsidRDefault="00FE69B1" w:rsidP="00FE69B1">
      <w:pPr>
        <w:rPr>
          <w:szCs w:val="20"/>
        </w:rPr>
      </w:pPr>
      <w:r w:rsidRPr="00110515">
        <w:rPr>
          <w:rStyle w:val="Strong"/>
        </w:rPr>
        <w:t>Meeting Date:</w:t>
      </w:r>
      <w:r>
        <w:rPr>
          <w:rStyle w:val="Strong"/>
        </w:rPr>
        <w:t xml:space="preserve"> </w:t>
      </w:r>
      <w:r w:rsidRPr="00E43DE6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3DE6">
        <w:rPr>
          <w:szCs w:val="20"/>
        </w:rPr>
        <w:instrText xml:space="preserve"> FORMTEXT </w:instrText>
      </w:r>
      <w:r w:rsidRPr="00E43DE6">
        <w:rPr>
          <w:szCs w:val="20"/>
        </w:rPr>
      </w:r>
      <w:r w:rsidRPr="00E43DE6"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 w:rsidRPr="00E43DE6">
        <w:rPr>
          <w:szCs w:val="20"/>
        </w:rPr>
        <w:fldChar w:fldCharType="end"/>
      </w:r>
      <w:r w:rsidR="001D1F11">
        <w:rPr>
          <w:szCs w:val="20"/>
        </w:rPr>
        <w:t>October 2</w:t>
      </w:r>
      <w:r w:rsidR="001D1F11" w:rsidRPr="001D1F11">
        <w:rPr>
          <w:szCs w:val="20"/>
          <w:vertAlign w:val="superscript"/>
        </w:rPr>
        <w:t>nd</w:t>
      </w:r>
      <w:r w:rsidR="001D1F11">
        <w:rPr>
          <w:szCs w:val="20"/>
        </w:rPr>
        <w:t>, 2015 | 9:30 am – 11:30 am</w:t>
      </w:r>
    </w:p>
    <w:p w14:paraId="3C419A2B" w14:textId="77777777" w:rsidR="00CB1958" w:rsidRDefault="00CB1958" w:rsidP="00FE69B1">
      <w:pPr>
        <w:rPr>
          <w:szCs w:val="20"/>
        </w:rPr>
      </w:pPr>
    </w:p>
    <w:p w14:paraId="0D8E66A3" w14:textId="6378C687" w:rsidR="00FE69B1" w:rsidRDefault="00CB1958" w:rsidP="00FE69B1">
      <w:pPr>
        <w:rPr>
          <w:rStyle w:val="Strong"/>
          <w:b w:val="0"/>
        </w:rPr>
      </w:pPr>
      <w:r w:rsidRPr="00CB1958">
        <w:rPr>
          <w:rStyle w:val="Strong"/>
        </w:rPr>
        <w:t xml:space="preserve">Task Force </w:t>
      </w:r>
      <w:r w:rsidR="00FE69B1" w:rsidRPr="00CB1958">
        <w:rPr>
          <w:rStyle w:val="Strong"/>
        </w:rPr>
        <w:t>Attendees:</w:t>
      </w:r>
      <w:r w:rsidR="00C01A8A">
        <w:rPr>
          <w:rStyle w:val="Strong"/>
        </w:rPr>
        <w:t xml:space="preserve"> Jim Schowalter (MN Counc</w:t>
      </w:r>
      <w:r w:rsidR="00B27098">
        <w:rPr>
          <w:rStyle w:val="Strong"/>
        </w:rPr>
        <w:t>il of Health Plans), Rose</w:t>
      </w:r>
      <w:r w:rsidR="00C01A8A">
        <w:rPr>
          <w:rStyle w:val="Strong"/>
        </w:rPr>
        <w:t xml:space="preserve"> Roach</w:t>
      </w:r>
      <w:r w:rsidR="008A0A91">
        <w:rPr>
          <w:rStyle w:val="Strong"/>
        </w:rPr>
        <w:t xml:space="preserve"> (Minn</w:t>
      </w:r>
      <w:r w:rsidR="00B27098">
        <w:rPr>
          <w:rStyle w:val="Strong"/>
        </w:rPr>
        <w:t>esota Nursing), Sen. John Marty</w:t>
      </w:r>
      <w:r w:rsidR="00C01A8A">
        <w:rPr>
          <w:rStyle w:val="Strong"/>
        </w:rPr>
        <w:t xml:space="preserve">, </w:t>
      </w:r>
      <w:r w:rsidR="00B27098">
        <w:rPr>
          <w:rStyle w:val="Strong"/>
        </w:rPr>
        <w:t xml:space="preserve">Rep. Matt Dean, </w:t>
      </w:r>
      <w:r w:rsidR="00C01A8A">
        <w:rPr>
          <w:rStyle w:val="Strong"/>
        </w:rPr>
        <w:t>Larry Schulz</w:t>
      </w:r>
      <w:r w:rsidR="00B57890">
        <w:rPr>
          <w:rStyle w:val="Strong"/>
        </w:rPr>
        <w:t xml:space="preserve"> (Lake Region)</w:t>
      </w:r>
      <w:r w:rsidR="00C01A8A">
        <w:rPr>
          <w:rStyle w:val="Strong"/>
        </w:rPr>
        <w:t xml:space="preserve">, </w:t>
      </w:r>
      <w:r w:rsidR="008A0A91">
        <w:rPr>
          <w:rStyle w:val="Strong"/>
        </w:rPr>
        <w:t xml:space="preserve">Dr. </w:t>
      </w:r>
      <w:r w:rsidR="00C01A8A">
        <w:rPr>
          <w:rStyle w:val="Strong"/>
        </w:rPr>
        <w:t>Todd Stivland (Bluestone)</w:t>
      </w:r>
      <w:r w:rsidR="00455A92">
        <w:rPr>
          <w:rStyle w:val="Strong"/>
        </w:rPr>
        <w:t xml:space="preserve">, Diane Rydrych (MDH), </w:t>
      </w:r>
      <w:r w:rsidR="00B27098">
        <w:rPr>
          <w:rStyle w:val="Strong"/>
        </w:rPr>
        <w:t xml:space="preserve">Jennifer Fritz (MDH), Marty LaVenture (MDH), Stacie Christensen (ADM), </w:t>
      </w:r>
      <w:r w:rsidR="00455A92">
        <w:rPr>
          <w:rStyle w:val="Strong"/>
        </w:rPr>
        <w:t>Mat Spaan (DHS)</w:t>
      </w:r>
    </w:p>
    <w:p w14:paraId="64A9670F" w14:textId="000A90A2" w:rsidR="00C01A8A" w:rsidRDefault="00C01A8A" w:rsidP="00FE69B1">
      <w:pPr>
        <w:rPr>
          <w:rStyle w:val="Strong"/>
        </w:rPr>
      </w:pPr>
      <w:r>
        <w:rPr>
          <w:rStyle w:val="Strong"/>
        </w:rPr>
        <w:t xml:space="preserve">Absent: </w:t>
      </w:r>
      <w:r w:rsidR="00B27098">
        <w:rPr>
          <w:rStyle w:val="Strong"/>
        </w:rPr>
        <w:t>Dr. Penny Wheeler (Allina), Allison O’Toole (MNsure)</w:t>
      </w:r>
    </w:p>
    <w:p w14:paraId="2B043151" w14:textId="2162A0C6" w:rsidR="00FE69B1" w:rsidRPr="005A52CA" w:rsidRDefault="00FE69B1" w:rsidP="005A52CA">
      <w:pPr>
        <w:pStyle w:val="Content"/>
        <w:ind w:left="0"/>
        <w:rPr>
          <w:rStyle w:val="Strong"/>
          <w:b w:val="0"/>
          <w:bCs w:val="0"/>
        </w:rPr>
      </w:pPr>
      <w:r w:rsidRPr="00E43DE6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3DE6">
        <w:rPr>
          <w:szCs w:val="20"/>
        </w:rPr>
        <w:instrText xml:space="preserve"> FORMTEXT </w:instrText>
      </w:r>
      <w:r w:rsidRPr="00E43DE6">
        <w:rPr>
          <w:szCs w:val="20"/>
        </w:rPr>
      </w:r>
      <w:r w:rsidRPr="00E43DE6"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 w:rsidRPr="00E43DE6">
        <w:rPr>
          <w:szCs w:val="20"/>
        </w:rPr>
        <w:fldChar w:fldCharType="end"/>
      </w:r>
    </w:p>
    <w:p w14:paraId="6DA2C425" w14:textId="4C7466A7" w:rsidR="00383739" w:rsidRPr="009C1EFC" w:rsidRDefault="00380481" w:rsidP="00110515">
      <w:pPr>
        <w:pStyle w:val="Heading1"/>
      </w:pPr>
      <w:r>
        <w:t>Discussion and outcome</w:t>
      </w: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Work Group Record"/>
        <w:tblDescription w:val="Includes discussion, outcomes, responsible party, due date"/>
      </w:tblPr>
      <w:tblGrid>
        <w:gridCol w:w="2245"/>
        <w:gridCol w:w="5752"/>
        <w:gridCol w:w="1538"/>
        <w:gridCol w:w="1350"/>
      </w:tblGrid>
      <w:tr w:rsidR="00380481" w:rsidRPr="00383739" w14:paraId="4EEA6F53" w14:textId="32ED93DB" w:rsidTr="00A510CF">
        <w:trPr>
          <w:trHeight w:val="782"/>
          <w:tblHeader/>
        </w:trPr>
        <w:tc>
          <w:tcPr>
            <w:tcW w:w="2245" w:type="dxa"/>
          </w:tcPr>
          <w:p w14:paraId="2B7180CC" w14:textId="1A303115" w:rsidR="00380481" w:rsidRPr="00383739" w:rsidRDefault="00380481" w:rsidP="00380481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Discussion </w:t>
            </w:r>
            <w:r w:rsidRPr="00383739">
              <w:rPr>
                <w:b/>
              </w:rPr>
              <w:t>Item</w:t>
            </w:r>
          </w:p>
        </w:tc>
        <w:tc>
          <w:tcPr>
            <w:tcW w:w="5752" w:type="dxa"/>
          </w:tcPr>
          <w:p w14:paraId="369E75CE" w14:textId="45D7C26D" w:rsidR="00380481" w:rsidRPr="00383739" w:rsidRDefault="00380481" w:rsidP="00383739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Action Item and Follow-up</w:t>
            </w:r>
          </w:p>
        </w:tc>
        <w:tc>
          <w:tcPr>
            <w:tcW w:w="1538" w:type="dxa"/>
          </w:tcPr>
          <w:p w14:paraId="3C66CD9A" w14:textId="612F077C" w:rsidR="00380481" w:rsidRPr="00383739" w:rsidRDefault="00380481" w:rsidP="00383739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Responsible Party</w:t>
            </w:r>
          </w:p>
        </w:tc>
        <w:tc>
          <w:tcPr>
            <w:tcW w:w="1350" w:type="dxa"/>
          </w:tcPr>
          <w:p w14:paraId="5F4E146B" w14:textId="031FF72C" w:rsidR="00380481" w:rsidRDefault="00380481" w:rsidP="00383739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380481" w14:paraId="35E4F37C" w14:textId="5172413C" w:rsidTr="00A510CF">
        <w:tc>
          <w:tcPr>
            <w:tcW w:w="2245" w:type="dxa"/>
          </w:tcPr>
          <w:p w14:paraId="664CFFDC" w14:textId="02866C06" w:rsidR="00380481" w:rsidRPr="00B27098" w:rsidRDefault="00B27098" w:rsidP="00A76D0D">
            <w:pPr>
              <w:rPr>
                <w:sz w:val="20"/>
                <w:szCs w:val="20"/>
              </w:rPr>
            </w:pPr>
            <w:r w:rsidRPr="00B27098">
              <w:rPr>
                <w:sz w:val="20"/>
                <w:szCs w:val="20"/>
              </w:rPr>
              <w:t>Overview and Discussion of HIE and Patient Experience Resources</w:t>
            </w:r>
          </w:p>
        </w:tc>
        <w:tc>
          <w:tcPr>
            <w:tcW w:w="5752" w:type="dxa"/>
          </w:tcPr>
          <w:p w14:paraId="226844E8" w14:textId="20ACF907" w:rsidR="009F1CD9" w:rsidRPr="009F1CD9" w:rsidRDefault="00B27098" w:rsidP="009F1CD9">
            <w:pPr>
              <w:rPr>
                <w:szCs w:val="20"/>
              </w:rPr>
            </w:pPr>
            <w:r>
              <w:rPr>
                <w:szCs w:val="20"/>
              </w:rPr>
              <w:t xml:space="preserve">MDH staff Diane Rydrych, Jennifer Fritz, and Marty LaVenture and Admin staff Stacie Christensen walked through the HIE materials, including current status, laws within MN, </w:t>
            </w:r>
            <w:r w:rsidR="001B0C27">
              <w:rPr>
                <w:szCs w:val="20"/>
              </w:rPr>
              <w:t xml:space="preserve">challenges, and patient stories. </w:t>
            </w:r>
          </w:p>
        </w:tc>
        <w:tc>
          <w:tcPr>
            <w:tcW w:w="1538" w:type="dxa"/>
          </w:tcPr>
          <w:p w14:paraId="3300846C" w14:textId="4A7D1F04" w:rsidR="00380481" w:rsidRPr="00E43DE6" w:rsidRDefault="00B27098" w:rsidP="0060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Rydrych, Jennifer Fritz, Marty LaVenture</w:t>
            </w:r>
          </w:p>
        </w:tc>
        <w:tc>
          <w:tcPr>
            <w:tcW w:w="1350" w:type="dxa"/>
          </w:tcPr>
          <w:p w14:paraId="273D7802" w14:textId="3F696EDA" w:rsidR="00380481" w:rsidRPr="00E43DE6" w:rsidRDefault="00B27098" w:rsidP="00C93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380481" w14:paraId="0CC01F79" w14:textId="7C31BD10" w:rsidTr="00A510CF">
        <w:tc>
          <w:tcPr>
            <w:tcW w:w="2245" w:type="dxa"/>
          </w:tcPr>
          <w:p w14:paraId="2D9674D6" w14:textId="204D6E21" w:rsidR="00380481" w:rsidRPr="00E43DE6" w:rsidRDefault="003335E9" w:rsidP="0060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Steps</w:t>
            </w:r>
          </w:p>
        </w:tc>
        <w:tc>
          <w:tcPr>
            <w:tcW w:w="5752" w:type="dxa"/>
          </w:tcPr>
          <w:p w14:paraId="4608CAC3" w14:textId="26DA4A00" w:rsidR="003335E9" w:rsidRPr="001B0C27" w:rsidRDefault="001B0C27" w:rsidP="001B0C27">
            <w:pPr>
              <w:rPr>
                <w:szCs w:val="20"/>
              </w:rPr>
            </w:pPr>
            <w:r>
              <w:rPr>
                <w:szCs w:val="20"/>
              </w:rPr>
              <w:t>Next workgroup meeting will focus on barriers to data sharing, identify options, and preliminary recommendations. DHS staff will submit agenda and framework of options to members.</w:t>
            </w:r>
          </w:p>
        </w:tc>
        <w:tc>
          <w:tcPr>
            <w:tcW w:w="1538" w:type="dxa"/>
          </w:tcPr>
          <w:p w14:paraId="000CF92F" w14:textId="1F55AE48" w:rsidR="00380481" w:rsidRPr="00E43DE6" w:rsidRDefault="001B0C27" w:rsidP="0060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Spaan</w:t>
            </w:r>
          </w:p>
        </w:tc>
        <w:tc>
          <w:tcPr>
            <w:tcW w:w="1350" w:type="dxa"/>
          </w:tcPr>
          <w:p w14:paraId="1B2F14F0" w14:textId="67D9D158" w:rsidR="00B22977" w:rsidRPr="00E43DE6" w:rsidRDefault="001B0C27" w:rsidP="00091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10/22/2015</w:t>
            </w:r>
          </w:p>
        </w:tc>
      </w:tr>
    </w:tbl>
    <w:p w14:paraId="29283C57" w14:textId="77777777" w:rsidR="00383739" w:rsidRDefault="00383739" w:rsidP="00E43DE6"/>
    <w:p w14:paraId="16CB43E3" w14:textId="77777777" w:rsidR="00B27098" w:rsidRDefault="00B27098" w:rsidP="00E43DE6"/>
    <w:p w14:paraId="76B0B511" w14:textId="3CDF9280" w:rsidR="00B27098" w:rsidRDefault="00B27098" w:rsidP="00E43DE6">
      <w:r>
        <w:rPr>
          <w:i/>
        </w:rPr>
        <w:t>M</w:t>
      </w:r>
      <w:r w:rsidRPr="001A58CB">
        <w:rPr>
          <w:i/>
        </w:rPr>
        <w:t xml:space="preserve">aterials </w:t>
      </w:r>
      <w:r>
        <w:rPr>
          <w:i/>
        </w:rPr>
        <w:t xml:space="preserve">discussed during meeting </w:t>
      </w:r>
      <w:r w:rsidRPr="001A58CB">
        <w:rPr>
          <w:i/>
        </w:rPr>
        <w:t>will be posted to the Health Care Finance Task Force website</w:t>
      </w:r>
      <w:r>
        <w:rPr>
          <w:i/>
        </w:rPr>
        <w:t xml:space="preserve"> (</w:t>
      </w:r>
      <w:hyperlink r:id="rId10" w:history="1">
        <w:r w:rsidRPr="001A58CB">
          <w:rPr>
            <w:rStyle w:val="Hyperlink"/>
            <w:i/>
          </w:rPr>
          <w:t>mn.gov/dhs/hcftf/</w:t>
        </w:r>
      </w:hyperlink>
      <w:r w:rsidRPr="001A58CB">
        <w:rPr>
          <w:i/>
        </w:rPr>
        <w:t xml:space="preserve">) when accessibility standards are completed.  In the meantime, if you desire an electronic copy of materials, please contact </w:t>
      </w:r>
      <w:hyperlink r:id="rId11" w:history="1">
        <w:r w:rsidRPr="001A58CB">
          <w:rPr>
            <w:rStyle w:val="Hyperlink"/>
            <w:i/>
          </w:rPr>
          <w:t>Mathew.spaan@state.mn.us</w:t>
        </w:r>
      </w:hyperlink>
      <w:r w:rsidRPr="001A58CB">
        <w:rPr>
          <w:i/>
        </w:rPr>
        <w:t>.</w:t>
      </w:r>
    </w:p>
    <w:sectPr w:rsidR="00B27098" w:rsidSect="006406F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DD007" w14:textId="77777777" w:rsidR="00A61BE5" w:rsidRDefault="00A61BE5" w:rsidP="003C1BA8">
      <w:r>
        <w:separator/>
      </w:r>
    </w:p>
  </w:endnote>
  <w:endnote w:type="continuationSeparator" w:id="0">
    <w:p w14:paraId="3F951191" w14:textId="77777777" w:rsidR="00A61BE5" w:rsidRDefault="00A61BE5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Cs w:val="20"/>
      </w:rPr>
    </w:sdtEndPr>
    <w:sdtContent>
      <w:p w14:paraId="5C6739D0" w14:textId="77777777" w:rsidR="00833D3E" w:rsidRPr="00833D3E" w:rsidRDefault="00833D3E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Cs w:val="20"/>
          </w:rPr>
        </w:pPr>
        <w:r w:rsidRPr="00833D3E">
          <w:rPr>
            <w:szCs w:val="20"/>
          </w:rPr>
          <w:fldChar w:fldCharType="begin"/>
        </w:r>
        <w:r w:rsidRPr="00833D3E">
          <w:rPr>
            <w:szCs w:val="20"/>
          </w:rPr>
          <w:instrText xml:space="preserve"> PAGE   \* MERGEFORMAT </w:instrText>
        </w:r>
        <w:r w:rsidRPr="00833D3E">
          <w:rPr>
            <w:szCs w:val="20"/>
          </w:rPr>
          <w:fldChar w:fldCharType="separate"/>
        </w:r>
        <w:r w:rsidR="00B27098" w:rsidRPr="00B27098">
          <w:rPr>
            <w:b/>
            <w:bCs/>
            <w:noProof/>
            <w:szCs w:val="20"/>
          </w:rPr>
          <w:t>2</w:t>
        </w:r>
        <w:r w:rsidRPr="00833D3E">
          <w:rPr>
            <w:b/>
            <w:bCs/>
            <w:noProof/>
            <w:szCs w:val="20"/>
          </w:rPr>
          <w:fldChar w:fldCharType="end"/>
        </w:r>
        <w:r w:rsidRPr="00833D3E">
          <w:rPr>
            <w:b/>
            <w:bCs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Cs w:val="20"/>
          </w:rPr>
          <w:t>Page</w:t>
        </w:r>
      </w:p>
    </w:sdtContent>
  </w:sdt>
  <w:p w14:paraId="7F21C82F" w14:textId="77777777" w:rsidR="00206C5B" w:rsidRDefault="00206C5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8D77" w14:textId="77777777" w:rsidR="00261C88" w:rsidRDefault="00261C88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 w:rsidR="007A7AC2">
      <w:rPr>
        <w:noProof/>
      </w:rPr>
      <mc:AlternateContent>
        <mc:Choice Requires="wpg">
          <w:drawing>
            <wp:inline distT="0" distB="0" distL="0" distR="0" wp14:anchorId="5BA9A12F" wp14:editId="15996A4F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721"/>
                          <a:ext cx="3493769" cy="565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1132" w14:textId="77777777" w:rsidR="007A7AC2" w:rsidRDefault="007A7AC2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="006406F9"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6F0835A" w14:textId="77777777" w:rsidR="007A7AC2" w:rsidRDefault="007A7AC2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BA9A12F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7;width:34938;height:5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39901132" w14:textId="77777777" w:rsidR="007A7AC2" w:rsidRDefault="007A7AC2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="006406F9"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66F0835A" w14:textId="77777777" w:rsidR="007A7AC2" w:rsidRDefault="007A7AC2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CB7BA" w14:textId="77777777" w:rsidR="00A61BE5" w:rsidRDefault="00A61BE5" w:rsidP="003C1BA8">
      <w:r>
        <w:separator/>
      </w:r>
    </w:p>
  </w:footnote>
  <w:footnote w:type="continuationSeparator" w:id="0">
    <w:p w14:paraId="121DEAFB" w14:textId="77777777" w:rsidR="00A61BE5" w:rsidRDefault="00A61BE5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55102" w14:textId="0B4380C2" w:rsidR="00833D3E" w:rsidRDefault="00833D3E" w:rsidP="00833D3E">
    <w:pPr>
      <w:pStyle w:val="Title"/>
    </w:pPr>
    <w:r w:rsidRPr="00833D3E">
      <w:rPr>
        <w:sz w:val="20"/>
        <w:szCs w:val="20"/>
      </w:rPr>
      <w:t xml:space="preserve">2015 Health Care Financing Task Force </w:t>
    </w:r>
    <w:r w:rsidR="00380481">
      <w:rPr>
        <w:sz w:val="20"/>
        <w:szCs w:val="20"/>
      </w:rPr>
      <w:t xml:space="preserve"> - Workgroup Record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30EC6" w14:textId="77777777" w:rsidR="00295581" w:rsidRDefault="006406F9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6882DCBB" wp14:editId="3846F162">
          <wp:extent cx="3381375" cy="771525"/>
          <wp:effectExtent l="0" t="0" r="9525" b="9525"/>
          <wp:docPr id="2" name="Picture 2" descr="Minnesota Health Care Financing Task For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5617"/>
    <w:multiLevelType w:val="hybridMultilevel"/>
    <w:tmpl w:val="E444B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F7179"/>
    <w:multiLevelType w:val="hybridMultilevel"/>
    <w:tmpl w:val="FB66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ADD1950"/>
    <w:multiLevelType w:val="hybridMultilevel"/>
    <w:tmpl w:val="9C2A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6FF7"/>
    <w:multiLevelType w:val="hybridMultilevel"/>
    <w:tmpl w:val="4C1A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07B2B"/>
    <w:multiLevelType w:val="hybridMultilevel"/>
    <w:tmpl w:val="D40A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E581B"/>
    <w:multiLevelType w:val="hybridMultilevel"/>
    <w:tmpl w:val="7A5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0039F"/>
    <w:multiLevelType w:val="hybridMultilevel"/>
    <w:tmpl w:val="B27CB432"/>
    <w:lvl w:ilvl="0" w:tplc="5C827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439BB"/>
    <w:multiLevelType w:val="hybridMultilevel"/>
    <w:tmpl w:val="F67A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41A8"/>
    <w:multiLevelType w:val="hybridMultilevel"/>
    <w:tmpl w:val="3090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458CE"/>
    <w:multiLevelType w:val="hybridMultilevel"/>
    <w:tmpl w:val="3A78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65989"/>
    <w:multiLevelType w:val="hybridMultilevel"/>
    <w:tmpl w:val="B4607F3A"/>
    <w:lvl w:ilvl="0" w:tplc="3126C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40689"/>
    <w:multiLevelType w:val="hybridMultilevel"/>
    <w:tmpl w:val="BE80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6"/>
  </w:num>
  <w:num w:numId="5">
    <w:abstractNumId w:val="21"/>
  </w:num>
  <w:num w:numId="6">
    <w:abstractNumId w:val="3"/>
  </w:num>
  <w:num w:numId="7">
    <w:abstractNumId w:val="0"/>
  </w:num>
  <w:num w:numId="8">
    <w:abstractNumId w:val="18"/>
  </w:num>
  <w:num w:numId="9">
    <w:abstractNumId w:val="15"/>
  </w:num>
  <w:num w:numId="10">
    <w:abstractNumId w:val="20"/>
  </w:num>
  <w:num w:numId="11">
    <w:abstractNumId w:val="7"/>
  </w:num>
  <w:num w:numId="12">
    <w:abstractNumId w:val="12"/>
  </w:num>
  <w:num w:numId="13">
    <w:abstractNumId w:val="5"/>
  </w:num>
  <w:num w:numId="14">
    <w:abstractNumId w:val="1"/>
  </w:num>
  <w:num w:numId="15">
    <w:abstractNumId w:val="19"/>
  </w:num>
  <w:num w:numId="16">
    <w:abstractNumId w:val="8"/>
  </w:num>
  <w:num w:numId="17">
    <w:abstractNumId w:val="13"/>
  </w:num>
  <w:num w:numId="18">
    <w:abstractNumId w:val="9"/>
  </w:num>
  <w:num w:numId="19">
    <w:abstractNumId w:val="10"/>
  </w:num>
  <w:num w:numId="20">
    <w:abstractNumId w:val="14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ocumentProtection w:edit="forms" w:enforcement="0"/>
  <w:defaultTabStop w:val="720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AD"/>
    <w:rsid w:val="00011E59"/>
    <w:rsid w:val="000155CC"/>
    <w:rsid w:val="00016335"/>
    <w:rsid w:val="00032826"/>
    <w:rsid w:val="000357A0"/>
    <w:rsid w:val="000408FA"/>
    <w:rsid w:val="00043AED"/>
    <w:rsid w:val="000440F0"/>
    <w:rsid w:val="00052167"/>
    <w:rsid w:val="0006799E"/>
    <w:rsid w:val="00091429"/>
    <w:rsid w:val="00110515"/>
    <w:rsid w:val="00117B4F"/>
    <w:rsid w:val="0018535F"/>
    <w:rsid w:val="00185CAB"/>
    <w:rsid w:val="001A033C"/>
    <w:rsid w:val="001B0C27"/>
    <w:rsid w:val="001D1F11"/>
    <w:rsid w:val="001E3BCB"/>
    <w:rsid w:val="001F730D"/>
    <w:rsid w:val="00206C5B"/>
    <w:rsid w:val="00232C9F"/>
    <w:rsid w:val="002603D7"/>
    <w:rsid w:val="00261C88"/>
    <w:rsid w:val="00265544"/>
    <w:rsid w:val="00277DF7"/>
    <w:rsid w:val="00282687"/>
    <w:rsid w:val="00293CED"/>
    <w:rsid w:val="00295581"/>
    <w:rsid w:val="002D4C6A"/>
    <w:rsid w:val="00304D1E"/>
    <w:rsid w:val="00325073"/>
    <w:rsid w:val="00326333"/>
    <w:rsid w:val="003335E9"/>
    <w:rsid w:val="0034528C"/>
    <w:rsid w:val="003740F5"/>
    <w:rsid w:val="00375BD1"/>
    <w:rsid w:val="00377E55"/>
    <w:rsid w:val="00380481"/>
    <w:rsid w:val="00382F55"/>
    <w:rsid w:val="00383739"/>
    <w:rsid w:val="003B58F8"/>
    <w:rsid w:val="003C1BA8"/>
    <w:rsid w:val="003F56DA"/>
    <w:rsid w:val="00404E22"/>
    <w:rsid w:val="00445928"/>
    <w:rsid w:val="00450668"/>
    <w:rsid w:val="00455A92"/>
    <w:rsid w:val="004939AD"/>
    <w:rsid w:val="004A3332"/>
    <w:rsid w:val="004D1AF2"/>
    <w:rsid w:val="004D41D8"/>
    <w:rsid w:val="00536750"/>
    <w:rsid w:val="005862F9"/>
    <w:rsid w:val="00587469"/>
    <w:rsid w:val="005A52CA"/>
    <w:rsid w:val="005B06EE"/>
    <w:rsid w:val="005B7CD7"/>
    <w:rsid w:val="005E3442"/>
    <w:rsid w:val="005F7F1D"/>
    <w:rsid w:val="00601FF0"/>
    <w:rsid w:val="00636BF3"/>
    <w:rsid w:val="006406F9"/>
    <w:rsid w:val="00682EF4"/>
    <w:rsid w:val="006A6AD4"/>
    <w:rsid w:val="006D68DA"/>
    <w:rsid w:val="006F4045"/>
    <w:rsid w:val="00703A64"/>
    <w:rsid w:val="00722009"/>
    <w:rsid w:val="00762220"/>
    <w:rsid w:val="00762E8F"/>
    <w:rsid w:val="00763EA4"/>
    <w:rsid w:val="007A2AFE"/>
    <w:rsid w:val="007A5912"/>
    <w:rsid w:val="007A7AC2"/>
    <w:rsid w:val="007B0EC2"/>
    <w:rsid w:val="007C3279"/>
    <w:rsid w:val="007E55C9"/>
    <w:rsid w:val="007E5F17"/>
    <w:rsid w:val="00833D3E"/>
    <w:rsid w:val="0087263E"/>
    <w:rsid w:val="008859D0"/>
    <w:rsid w:val="008A0A91"/>
    <w:rsid w:val="008A1053"/>
    <w:rsid w:val="008D1CC2"/>
    <w:rsid w:val="008D5568"/>
    <w:rsid w:val="008F70EB"/>
    <w:rsid w:val="0090211C"/>
    <w:rsid w:val="0090518D"/>
    <w:rsid w:val="00920CC1"/>
    <w:rsid w:val="009535A3"/>
    <w:rsid w:val="00987DA0"/>
    <w:rsid w:val="009A04CD"/>
    <w:rsid w:val="009A343E"/>
    <w:rsid w:val="009B406D"/>
    <w:rsid w:val="009C1EFC"/>
    <w:rsid w:val="009E5D88"/>
    <w:rsid w:val="009F1CD9"/>
    <w:rsid w:val="009F668F"/>
    <w:rsid w:val="00A47F87"/>
    <w:rsid w:val="00A510CF"/>
    <w:rsid w:val="00A61BE5"/>
    <w:rsid w:val="00A6759A"/>
    <w:rsid w:val="00A76D0D"/>
    <w:rsid w:val="00AB317C"/>
    <w:rsid w:val="00B0500E"/>
    <w:rsid w:val="00B0757B"/>
    <w:rsid w:val="00B1057B"/>
    <w:rsid w:val="00B12B40"/>
    <w:rsid w:val="00B22977"/>
    <w:rsid w:val="00B22D9A"/>
    <w:rsid w:val="00B27098"/>
    <w:rsid w:val="00B31883"/>
    <w:rsid w:val="00B57890"/>
    <w:rsid w:val="00B80250"/>
    <w:rsid w:val="00B94C3A"/>
    <w:rsid w:val="00BB7A8C"/>
    <w:rsid w:val="00C01A8A"/>
    <w:rsid w:val="00C10A9C"/>
    <w:rsid w:val="00C34801"/>
    <w:rsid w:val="00C43AD3"/>
    <w:rsid w:val="00C71FDC"/>
    <w:rsid w:val="00C87FDC"/>
    <w:rsid w:val="00C9375C"/>
    <w:rsid w:val="00CB1958"/>
    <w:rsid w:val="00D1547E"/>
    <w:rsid w:val="00D3120E"/>
    <w:rsid w:val="00D50BC9"/>
    <w:rsid w:val="00D61CCF"/>
    <w:rsid w:val="00D6694D"/>
    <w:rsid w:val="00D7671D"/>
    <w:rsid w:val="00D805F2"/>
    <w:rsid w:val="00D86B4A"/>
    <w:rsid w:val="00D91068"/>
    <w:rsid w:val="00DB5915"/>
    <w:rsid w:val="00DB6F12"/>
    <w:rsid w:val="00DD67F0"/>
    <w:rsid w:val="00DE0974"/>
    <w:rsid w:val="00DF578D"/>
    <w:rsid w:val="00E012E1"/>
    <w:rsid w:val="00E23A93"/>
    <w:rsid w:val="00E43DE6"/>
    <w:rsid w:val="00EB29E2"/>
    <w:rsid w:val="00EB34C4"/>
    <w:rsid w:val="00EC75DA"/>
    <w:rsid w:val="00F033AB"/>
    <w:rsid w:val="00F30848"/>
    <w:rsid w:val="00F65C58"/>
    <w:rsid w:val="00FA0B14"/>
    <w:rsid w:val="00FC176E"/>
    <w:rsid w:val="00FE69B1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701C966"/>
  <w15:docId w15:val="{48E6A7D0-E99A-4F1C-91D8-E15BBFD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E6"/>
    <w:pPr>
      <w:spacing w:after="8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110515"/>
    <w:pPr>
      <w:keepNext/>
      <w:spacing w:before="240"/>
      <w:outlineLvl w:val="0"/>
    </w:pPr>
    <w:rPr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515"/>
    <w:rPr>
      <w:rFonts w:asciiTheme="minorHAnsi" w:hAnsiTheme="minorHAnsi"/>
      <w:b/>
      <w:caps/>
      <w:sz w:val="24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110515"/>
    <w:pPr>
      <w:spacing w:before="120"/>
    </w:pPr>
    <w:rPr>
      <w:rFonts w:ascii="Franklin Gothic Book" w:hAnsi="Franklin Gothic Book"/>
      <w:b/>
      <w:sz w:val="40"/>
    </w:rPr>
  </w:style>
  <w:style w:type="character" w:customStyle="1" w:styleId="TitleChar">
    <w:name w:val="Title Char"/>
    <w:basedOn w:val="DefaultParagraphFont"/>
    <w:link w:val="Title"/>
    <w:rsid w:val="00110515"/>
    <w:rPr>
      <w:rFonts w:ascii="Franklin Gothic Book" w:hAnsi="Franklin Gothic Book"/>
      <w:b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380481"/>
    <w:rPr>
      <w:rFonts w:asciiTheme="minorHAnsi" w:hAnsiTheme="minorHAnsi"/>
      <w:b w:val="0"/>
      <w:i/>
      <w:iCs/>
      <w:color w:val="auto"/>
      <w:sz w:val="18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9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C9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C9F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987DA0"/>
    <w:rPr>
      <w:rFonts w:asciiTheme="minorHAnsi" w:hAnsiTheme="minorHAnsi"/>
      <w:sz w:val="22"/>
      <w:szCs w:val="24"/>
    </w:rPr>
  </w:style>
  <w:style w:type="character" w:styleId="Strong">
    <w:name w:val="Strong"/>
    <w:basedOn w:val="DefaultParagraphFont"/>
    <w:qFormat/>
    <w:rsid w:val="00110515"/>
    <w:rPr>
      <w:rFonts w:asciiTheme="minorHAnsi" w:hAnsiTheme="minorHAnsi"/>
      <w:b/>
      <w:bCs/>
      <w:color w:val="auto"/>
      <w:sz w:val="22"/>
    </w:rPr>
  </w:style>
  <w:style w:type="character" w:styleId="SubtleEmphasis">
    <w:name w:val="Subtle Emphasis"/>
    <w:basedOn w:val="DefaultParagraphFont"/>
    <w:uiPriority w:val="19"/>
    <w:qFormat/>
    <w:rsid w:val="00110515"/>
    <w:rPr>
      <w:rFonts w:asciiTheme="minorHAnsi" w:hAnsiTheme="minorHAnsi"/>
      <w:i/>
      <w:iCs/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hew.spaan@state.mn.u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mn.gov/dhs/hcftf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04B24-A08F-464E-85C2-5EA30CB99105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E3CB00F-67C2-482D-9AD5-4547D8922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07FBF6-0653-4343-BC96-DD4D08C082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Krista</dc:creator>
  <cp:lastModifiedBy>Schreier, Sandy</cp:lastModifiedBy>
  <cp:revision>2</cp:revision>
  <cp:lastPrinted>2015-08-06T18:02:00Z</cp:lastPrinted>
  <dcterms:created xsi:type="dcterms:W3CDTF">2015-11-06T15:29:00Z</dcterms:created>
  <dcterms:modified xsi:type="dcterms:W3CDTF">2015-11-06T15:29:00Z</dcterms:modified>
</cp:coreProperties>
</file>