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E438F" w14:textId="4C3EB75D" w:rsidR="00697E3A" w:rsidRPr="00697E3A" w:rsidRDefault="00697E3A" w:rsidP="00697E3A">
      <w:pPr>
        <w:pStyle w:val="Answer"/>
        <w:rPr>
          <w:b/>
          <w:bCs/>
          <w:sz w:val="28"/>
          <w:szCs w:val="28"/>
        </w:rPr>
      </w:pPr>
      <w:r w:rsidRPr="001E74E3">
        <w:rPr>
          <w:b/>
          <w:bCs/>
          <w:sz w:val="28"/>
          <w:szCs w:val="28"/>
        </w:rPr>
        <w:t>[[Spanish]]</w:t>
      </w:r>
    </w:p>
    <w:p w14:paraId="64C2987E" w14:textId="77777777" w:rsidR="00697E3A" w:rsidRPr="001E74E3" w:rsidRDefault="00000000" w:rsidP="00697E3A">
      <w:pPr>
        <w:pStyle w:val="Heading1"/>
        <w:rPr>
          <w:rFonts w:asciiTheme="minorHAnsi" w:hAnsiTheme="minorHAnsi"/>
          <w:b w:val="0"/>
          <w:color w:val="auto"/>
          <w:sz w:val="22"/>
          <w:szCs w:val="22"/>
        </w:rPr>
      </w:pPr>
      <w:sdt>
        <w:sdtPr>
          <w:id w:val="343203890"/>
          <w:docPartObj>
            <w:docPartGallery w:val="Cover Pages"/>
            <w:docPartUnique/>
          </w:docPartObj>
        </w:sdtPr>
        <w:sdtEndPr>
          <w:rPr>
            <w:szCs w:val="20"/>
          </w:rPr>
        </w:sdtEndPr>
        <w:sdtContent>
          <w:r w:rsidR="00697E3A" w:rsidRPr="001E74E3">
            <w:rPr>
              <w:noProof/>
              <w:color w:val="2B579A"/>
              <w:shd w:val="clear" w:color="auto" w:fill="E6E6E6"/>
            </w:rPr>
            <w:drawing>
              <wp:inline distT="0" distB="0" distL="0" distR="0" wp14:anchorId="0F180199" wp14:editId="27020AA6">
                <wp:extent cx="2743200" cy="337278"/>
                <wp:effectExtent l="0" t="0" r="0" b="5715"/>
                <wp:docPr id="301084222" name="Picture 301084222" descr="Minnesota Department of Human Services logo" title="DHS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Placeholder logo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337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sdtContent>
      </w:sdt>
    </w:p>
    <w:sdt>
      <w:sdtPr>
        <w:rPr>
          <w:rFonts w:asciiTheme="minorHAnsi" w:eastAsiaTheme="majorEastAsia" w:hAnsiTheme="minorHAnsi" w:cs="Arial"/>
          <w:b w:val="0"/>
          <w:color w:val="auto"/>
          <w:sz w:val="22"/>
          <w:szCs w:val="22"/>
          <w:shd w:val="clear" w:color="auto" w:fill="E6E6E6"/>
          <w:lang w:bidi="ar-SA"/>
        </w:rPr>
        <w:id w:val="1030920100"/>
        <w:docPartObj>
          <w:docPartGallery w:val="Cover Pages"/>
          <w:docPartUnique/>
        </w:docPartObj>
      </w:sdtPr>
      <w:sdtContent>
        <w:p w14:paraId="186107EC" w14:textId="77777777" w:rsidR="00697E3A" w:rsidRPr="001E74E3" w:rsidRDefault="00697E3A" w:rsidP="00697E3A">
          <w:pPr>
            <w:pStyle w:val="Heading1"/>
          </w:pPr>
          <w:proofErr w:type="spellStart"/>
          <w:r w:rsidRPr="001E74E3">
            <w:t>Preguntas</w:t>
          </w:r>
          <w:proofErr w:type="spellEnd"/>
          <w:r w:rsidRPr="001E74E3">
            <w:t xml:space="preserve"> </w:t>
          </w:r>
          <w:proofErr w:type="spellStart"/>
          <w:r w:rsidRPr="001E74E3">
            <w:t>frecuentes</w:t>
          </w:r>
          <w:proofErr w:type="spellEnd"/>
          <w:r w:rsidRPr="001E74E3">
            <w:t xml:space="preserve">: </w:t>
          </w:r>
          <w:r w:rsidRPr="001E74E3">
            <w:rPr>
              <w:lang w:bidi="ar-SA"/>
            </w:rPr>
            <w:t>MinnesotaCare</w:t>
          </w:r>
        </w:p>
        <w:p w14:paraId="5D799CA9" w14:textId="77777777" w:rsidR="00697E3A" w:rsidRPr="001E74E3" w:rsidRDefault="00697E3A" w:rsidP="00697E3A">
          <w:pPr>
            <w:pStyle w:val="Answer"/>
            <w:ind w:left="0"/>
            <w:rPr>
              <w:rFonts w:eastAsiaTheme="majorEastAsia" w:cs="Arial"/>
              <w:b/>
              <w:color w:val="003865"/>
              <w:sz w:val="24"/>
              <w:szCs w:val="24"/>
            </w:rPr>
          </w:pPr>
          <w:r w:rsidRPr="001E74E3">
            <w:rPr>
              <w:b/>
              <w:color w:val="003865"/>
              <w:sz w:val="24"/>
            </w:rPr>
            <w:t>¿</w:t>
          </w:r>
          <w:proofErr w:type="spellStart"/>
          <w:r w:rsidRPr="001E74E3">
            <w:rPr>
              <w:b/>
              <w:color w:val="003865"/>
              <w:sz w:val="24"/>
            </w:rPr>
            <w:t>Qué</w:t>
          </w:r>
          <w:proofErr w:type="spellEnd"/>
          <w:r w:rsidRPr="001E74E3">
            <w:rPr>
              <w:b/>
              <w:color w:val="003865"/>
              <w:sz w:val="24"/>
            </w:rPr>
            <w:t xml:space="preserve"> es </w:t>
          </w:r>
          <w:r w:rsidRPr="001E74E3">
            <w:rPr>
              <w:b/>
              <w:noProof/>
              <w:color w:val="003865"/>
              <w:sz w:val="24"/>
            </w:rPr>
            <w:t>MinnesotaCare</w:t>
          </w:r>
          <w:r w:rsidRPr="001E74E3">
            <w:rPr>
              <w:b/>
              <w:color w:val="003865"/>
              <w:sz w:val="24"/>
            </w:rPr>
            <w:t>?</w:t>
          </w:r>
        </w:p>
        <w:p w14:paraId="1D7BD484" w14:textId="77777777" w:rsidR="00697E3A" w:rsidRPr="001E74E3" w:rsidRDefault="00697E3A" w:rsidP="00697E3A">
          <w:pPr>
            <w:pStyle w:val="Answer"/>
          </w:pPr>
          <w:r w:rsidRPr="001E74E3">
            <w:t xml:space="preserve">El </w:t>
          </w:r>
          <w:proofErr w:type="spellStart"/>
          <w:r w:rsidRPr="001E74E3">
            <w:t>programa</w:t>
          </w:r>
          <w:proofErr w:type="spellEnd"/>
          <w:r w:rsidRPr="001E74E3">
            <w:t xml:space="preserve"> </w:t>
          </w:r>
          <w:r w:rsidRPr="001E74E3">
            <w:rPr>
              <w:noProof/>
            </w:rPr>
            <w:t>MinnesotaCare</w:t>
          </w:r>
          <w:r w:rsidRPr="001E74E3">
            <w:t xml:space="preserve"> </w:t>
          </w:r>
          <w:proofErr w:type="spellStart"/>
          <w:r w:rsidRPr="001E74E3">
            <w:t>ofrece</w:t>
          </w:r>
          <w:proofErr w:type="spellEnd"/>
          <w:r w:rsidRPr="001E74E3">
            <w:t xml:space="preserve"> un </w:t>
          </w:r>
          <w:proofErr w:type="spellStart"/>
          <w:r w:rsidRPr="001E74E3">
            <w:t>seguro</w:t>
          </w:r>
          <w:proofErr w:type="spellEnd"/>
          <w:r w:rsidRPr="001E74E3">
            <w:t xml:space="preserve"> </w:t>
          </w:r>
          <w:proofErr w:type="spellStart"/>
          <w:r w:rsidRPr="001E74E3">
            <w:t>médico</w:t>
          </w:r>
          <w:proofErr w:type="spellEnd"/>
          <w:r w:rsidRPr="001E74E3">
            <w:t xml:space="preserve"> </w:t>
          </w:r>
          <w:proofErr w:type="spellStart"/>
          <w:r w:rsidRPr="001E74E3">
            <w:t>completo</w:t>
          </w:r>
          <w:proofErr w:type="spellEnd"/>
          <w:r w:rsidRPr="001E74E3">
            <w:t xml:space="preserve">, </w:t>
          </w:r>
          <w:proofErr w:type="spellStart"/>
          <w:r w:rsidRPr="001E74E3">
            <w:t>gratuito</w:t>
          </w:r>
          <w:proofErr w:type="spellEnd"/>
          <w:r w:rsidRPr="001E74E3">
            <w:t xml:space="preserve"> o de bajo </w:t>
          </w:r>
          <w:proofErr w:type="spellStart"/>
          <w:r w:rsidRPr="001E74E3">
            <w:t>costo</w:t>
          </w:r>
          <w:proofErr w:type="spellEnd"/>
          <w:r w:rsidRPr="001E74E3">
            <w:t xml:space="preserve">, a las personas que no </w:t>
          </w:r>
          <w:proofErr w:type="spellStart"/>
          <w:r w:rsidRPr="001E74E3">
            <w:t>tienen</w:t>
          </w:r>
          <w:proofErr w:type="spellEnd"/>
          <w:r w:rsidRPr="001E74E3">
            <w:t xml:space="preserve"> </w:t>
          </w:r>
          <w:proofErr w:type="spellStart"/>
          <w:r w:rsidRPr="001E74E3">
            <w:t>otras</w:t>
          </w:r>
          <w:proofErr w:type="spellEnd"/>
          <w:r w:rsidRPr="001E74E3">
            <w:t xml:space="preserve"> </w:t>
          </w:r>
          <w:proofErr w:type="spellStart"/>
          <w:r w:rsidRPr="001E74E3">
            <w:t>opciones</w:t>
          </w:r>
          <w:proofErr w:type="spellEnd"/>
          <w:r w:rsidRPr="001E74E3">
            <w:t xml:space="preserve"> de </w:t>
          </w:r>
          <w:proofErr w:type="spellStart"/>
          <w:r w:rsidRPr="001E74E3">
            <w:t>seguro</w:t>
          </w:r>
          <w:proofErr w:type="spellEnd"/>
          <w:r w:rsidRPr="001E74E3">
            <w:t xml:space="preserve"> </w:t>
          </w:r>
          <w:proofErr w:type="spellStart"/>
          <w:r w:rsidRPr="001E74E3">
            <w:t>médico</w:t>
          </w:r>
          <w:proofErr w:type="spellEnd"/>
          <w:r w:rsidRPr="001E74E3">
            <w:t xml:space="preserve"> </w:t>
          </w:r>
          <w:proofErr w:type="spellStart"/>
          <w:r w:rsidRPr="001E74E3">
            <w:t>asequible</w:t>
          </w:r>
          <w:proofErr w:type="spellEnd"/>
          <w:r w:rsidRPr="001E74E3">
            <w:t xml:space="preserve"> y que </w:t>
          </w:r>
          <w:proofErr w:type="spellStart"/>
          <w:r w:rsidRPr="001E74E3">
            <w:t>viven</w:t>
          </w:r>
          <w:proofErr w:type="spellEnd"/>
          <w:r w:rsidRPr="001E74E3">
            <w:t xml:space="preserve"> </w:t>
          </w:r>
          <w:proofErr w:type="spellStart"/>
          <w:r w:rsidRPr="001E74E3">
            <w:t>en</w:t>
          </w:r>
          <w:proofErr w:type="spellEnd"/>
          <w:r w:rsidRPr="001E74E3">
            <w:t xml:space="preserve"> Minnesota. La </w:t>
          </w:r>
          <w:proofErr w:type="spellStart"/>
          <w:r w:rsidRPr="001E74E3">
            <w:t>condición</w:t>
          </w:r>
          <w:proofErr w:type="spellEnd"/>
          <w:r w:rsidRPr="001E74E3">
            <w:t xml:space="preserve"> </w:t>
          </w:r>
          <w:proofErr w:type="spellStart"/>
          <w:r w:rsidRPr="001E74E3">
            <w:t>migratoria</w:t>
          </w:r>
          <w:proofErr w:type="spellEnd"/>
          <w:r w:rsidRPr="001E74E3">
            <w:t xml:space="preserve"> no </w:t>
          </w:r>
          <w:proofErr w:type="spellStart"/>
          <w:r w:rsidRPr="001E74E3">
            <w:t>tiene</w:t>
          </w:r>
          <w:proofErr w:type="spellEnd"/>
          <w:r w:rsidRPr="001E74E3">
            <w:t xml:space="preserve"> </w:t>
          </w:r>
          <w:proofErr w:type="spellStart"/>
          <w:r w:rsidRPr="001E74E3">
            <w:t>importancia</w:t>
          </w:r>
          <w:proofErr w:type="spellEnd"/>
          <w:r w:rsidRPr="001E74E3">
            <w:t xml:space="preserve">. Sin embargo, </w:t>
          </w:r>
          <w:proofErr w:type="spellStart"/>
          <w:r w:rsidRPr="001E74E3">
            <w:t>los</w:t>
          </w:r>
          <w:proofErr w:type="spellEnd"/>
          <w:r w:rsidRPr="001E74E3">
            <w:t xml:space="preserve"> </w:t>
          </w:r>
          <w:proofErr w:type="spellStart"/>
          <w:r w:rsidRPr="001E74E3">
            <w:t>solicitantes</w:t>
          </w:r>
          <w:proofErr w:type="spellEnd"/>
          <w:r w:rsidRPr="001E74E3">
            <w:t xml:space="preserve"> </w:t>
          </w:r>
          <w:proofErr w:type="spellStart"/>
          <w:r w:rsidRPr="001E74E3">
            <w:t>deben</w:t>
          </w:r>
          <w:proofErr w:type="spellEnd"/>
          <w:r w:rsidRPr="001E74E3">
            <w:t xml:space="preserve"> </w:t>
          </w:r>
          <w:proofErr w:type="spellStart"/>
          <w:r w:rsidRPr="001E74E3">
            <w:t>cumplir</w:t>
          </w:r>
          <w:proofErr w:type="spellEnd"/>
          <w:r w:rsidRPr="001E74E3">
            <w:t xml:space="preserve"> </w:t>
          </w:r>
          <w:proofErr w:type="spellStart"/>
          <w:r w:rsidRPr="001E74E3">
            <w:t>los</w:t>
          </w:r>
          <w:proofErr w:type="spellEnd"/>
          <w:r w:rsidRPr="001E74E3">
            <w:t xml:space="preserve"> </w:t>
          </w:r>
          <w:proofErr w:type="spellStart"/>
          <w:r w:rsidRPr="001E74E3">
            <w:t>límites</w:t>
          </w:r>
          <w:proofErr w:type="spellEnd"/>
          <w:r w:rsidRPr="001E74E3">
            <w:t xml:space="preserve"> de </w:t>
          </w:r>
          <w:proofErr w:type="spellStart"/>
          <w:r w:rsidRPr="001E74E3">
            <w:t>ingresos</w:t>
          </w:r>
          <w:proofErr w:type="spellEnd"/>
          <w:r w:rsidRPr="001E74E3">
            <w:t xml:space="preserve"> y </w:t>
          </w:r>
          <w:proofErr w:type="spellStart"/>
          <w:r w:rsidRPr="001E74E3">
            <w:t>otras</w:t>
          </w:r>
          <w:proofErr w:type="spellEnd"/>
          <w:r w:rsidRPr="001E74E3">
            <w:t xml:space="preserve"> </w:t>
          </w:r>
          <w:proofErr w:type="spellStart"/>
          <w:r w:rsidRPr="001E74E3">
            <w:t>normas</w:t>
          </w:r>
          <w:proofErr w:type="spellEnd"/>
          <w:r w:rsidRPr="001E74E3">
            <w:t>.</w:t>
          </w:r>
        </w:p>
        <w:p w14:paraId="32948C9E" w14:textId="77777777" w:rsidR="00697E3A" w:rsidRPr="001E74E3" w:rsidRDefault="00697E3A" w:rsidP="00697E3A">
          <w:pPr>
            <w:pStyle w:val="Answer"/>
            <w:ind w:left="0"/>
            <w:rPr>
              <w:rFonts w:eastAsiaTheme="majorEastAsia" w:cs="Arial"/>
              <w:b/>
              <w:color w:val="003865"/>
              <w:sz w:val="24"/>
              <w:szCs w:val="24"/>
            </w:rPr>
          </w:pPr>
          <w:r w:rsidRPr="001E74E3">
            <w:rPr>
              <w:b/>
              <w:color w:val="003865"/>
              <w:sz w:val="24"/>
            </w:rPr>
            <w:t>¿</w:t>
          </w:r>
          <w:proofErr w:type="spellStart"/>
          <w:r w:rsidRPr="001E74E3">
            <w:rPr>
              <w:b/>
              <w:color w:val="003865"/>
              <w:sz w:val="24"/>
            </w:rPr>
            <w:t>Quién</w:t>
          </w:r>
          <w:proofErr w:type="spellEnd"/>
          <w:r w:rsidRPr="001E74E3">
            <w:rPr>
              <w:b/>
              <w:color w:val="003865"/>
              <w:sz w:val="24"/>
            </w:rPr>
            <w:t xml:space="preserve"> es </w:t>
          </w:r>
          <w:proofErr w:type="spellStart"/>
          <w:r w:rsidRPr="001E74E3">
            <w:rPr>
              <w:b/>
              <w:color w:val="003865"/>
              <w:sz w:val="24"/>
            </w:rPr>
            <w:t>elegible</w:t>
          </w:r>
          <w:proofErr w:type="spellEnd"/>
          <w:r w:rsidRPr="001E74E3">
            <w:rPr>
              <w:b/>
              <w:color w:val="003865"/>
              <w:sz w:val="24"/>
            </w:rPr>
            <w:t>?</w:t>
          </w:r>
        </w:p>
        <w:p w14:paraId="07E359E0" w14:textId="77777777" w:rsidR="00697E3A" w:rsidRPr="001E74E3" w:rsidRDefault="00697E3A" w:rsidP="00697E3A">
          <w:pPr>
            <w:pStyle w:val="Answer"/>
          </w:pPr>
          <w:proofErr w:type="spellStart"/>
          <w:r w:rsidRPr="001E74E3">
            <w:t>Usted</w:t>
          </w:r>
          <w:proofErr w:type="spellEnd"/>
          <w:r w:rsidRPr="001E74E3">
            <w:t xml:space="preserve"> es </w:t>
          </w:r>
          <w:proofErr w:type="spellStart"/>
          <w:r w:rsidRPr="001E74E3">
            <w:t>elegible</w:t>
          </w:r>
          <w:proofErr w:type="spellEnd"/>
          <w:r w:rsidRPr="001E74E3">
            <w:t xml:space="preserve"> </w:t>
          </w:r>
          <w:proofErr w:type="spellStart"/>
          <w:r w:rsidRPr="001E74E3">
            <w:t>si</w:t>
          </w:r>
          <w:proofErr w:type="spellEnd"/>
          <w:r w:rsidRPr="001E74E3">
            <w:t>:</w:t>
          </w:r>
        </w:p>
        <w:p w14:paraId="37FB9D00" w14:textId="77777777" w:rsidR="00697E3A" w:rsidRPr="001E74E3" w:rsidRDefault="00697E3A" w:rsidP="00697E3A">
          <w:pPr>
            <w:pStyle w:val="ListParagraph"/>
            <w:ind w:left="1080"/>
          </w:pPr>
          <w:proofErr w:type="spellStart"/>
          <w:r w:rsidRPr="001E74E3">
            <w:t>Vive</w:t>
          </w:r>
          <w:proofErr w:type="spellEnd"/>
          <w:r w:rsidRPr="001E74E3">
            <w:t xml:space="preserve"> </w:t>
          </w:r>
          <w:proofErr w:type="spellStart"/>
          <w:r w:rsidRPr="001E74E3">
            <w:t>en</w:t>
          </w:r>
          <w:proofErr w:type="spellEnd"/>
          <w:r w:rsidRPr="001E74E3">
            <w:t xml:space="preserve"> Minnesota.</w:t>
          </w:r>
        </w:p>
        <w:p w14:paraId="4AC2CC6F" w14:textId="77777777" w:rsidR="00697E3A" w:rsidRPr="001E74E3" w:rsidRDefault="00697E3A" w:rsidP="00697E3A">
          <w:pPr>
            <w:pStyle w:val="ListParagraph"/>
            <w:ind w:left="1080"/>
          </w:pPr>
          <w:proofErr w:type="spellStart"/>
          <w:r w:rsidRPr="001E74E3">
            <w:t>Cumple</w:t>
          </w:r>
          <w:proofErr w:type="spellEnd"/>
          <w:r w:rsidRPr="001E74E3">
            <w:t xml:space="preserve"> </w:t>
          </w:r>
          <w:proofErr w:type="spellStart"/>
          <w:r w:rsidRPr="001E74E3">
            <w:t>los</w:t>
          </w:r>
          <w:proofErr w:type="spellEnd"/>
          <w:r w:rsidRPr="001E74E3">
            <w:t xml:space="preserve"> </w:t>
          </w:r>
          <w:proofErr w:type="spellStart"/>
          <w:r w:rsidRPr="001E74E3">
            <w:t>límites</w:t>
          </w:r>
          <w:proofErr w:type="spellEnd"/>
          <w:r w:rsidRPr="001E74E3">
            <w:t xml:space="preserve"> de </w:t>
          </w:r>
          <w:proofErr w:type="spellStart"/>
          <w:r w:rsidRPr="001E74E3">
            <w:t>ingreso</w:t>
          </w:r>
          <w:proofErr w:type="spellEnd"/>
          <w:r w:rsidRPr="001E74E3">
            <w:t>.</w:t>
          </w:r>
        </w:p>
        <w:p w14:paraId="2E29AA72" w14:textId="77777777" w:rsidR="00697E3A" w:rsidRPr="001E74E3" w:rsidRDefault="00697E3A" w:rsidP="00697E3A">
          <w:pPr>
            <w:pStyle w:val="ListParagraph"/>
            <w:ind w:left="1080"/>
            <w:rPr>
              <w:rFonts w:eastAsiaTheme="majorEastAsia" w:cs="Arial"/>
              <w:b/>
              <w:color w:val="003865"/>
              <w:sz w:val="24"/>
              <w:szCs w:val="24"/>
            </w:rPr>
          </w:pPr>
          <w:r w:rsidRPr="001E74E3">
            <w:t xml:space="preserve">No </w:t>
          </w:r>
          <w:proofErr w:type="spellStart"/>
          <w:r w:rsidRPr="001E74E3">
            <w:t>tiene</w:t>
          </w:r>
          <w:proofErr w:type="spellEnd"/>
          <w:r w:rsidRPr="001E74E3">
            <w:t xml:space="preserve"> </w:t>
          </w:r>
          <w:proofErr w:type="spellStart"/>
          <w:r w:rsidRPr="001E74E3">
            <w:t>otras</w:t>
          </w:r>
          <w:proofErr w:type="spellEnd"/>
          <w:r w:rsidRPr="001E74E3">
            <w:t xml:space="preserve"> </w:t>
          </w:r>
          <w:proofErr w:type="spellStart"/>
          <w:r w:rsidRPr="001E74E3">
            <w:t>opciones</w:t>
          </w:r>
          <w:proofErr w:type="spellEnd"/>
          <w:r w:rsidRPr="001E74E3">
            <w:t xml:space="preserve"> de </w:t>
          </w:r>
          <w:proofErr w:type="spellStart"/>
          <w:r w:rsidRPr="001E74E3">
            <w:t>seguro</w:t>
          </w:r>
          <w:proofErr w:type="spellEnd"/>
          <w:r w:rsidRPr="001E74E3">
            <w:t xml:space="preserve"> </w:t>
          </w:r>
          <w:proofErr w:type="spellStart"/>
          <w:r w:rsidRPr="001E74E3">
            <w:t>médico</w:t>
          </w:r>
          <w:proofErr w:type="spellEnd"/>
          <w:r w:rsidRPr="001E74E3">
            <w:t xml:space="preserve">. Si </w:t>
          </w:r>
          <w:proofErr w:type="spellStart"/>
          <w:r w:rsidRPr="001E74E3">
            <w:t>su</w:t>
          </w:r>
          <w:proofErr w:type="spellEnd"/>
          <w:r w:rsidRPr="001E74E3">
            <w:t xml:space="preserve"> </w:t>
          </w:r>
          <w:proofErr w:type="spellStart"/>
          <w:r w:rsidRPr="001E74E3">
            <w:t>empleo</w:t>
          </w:r>
          <w:proofErr w:type="spellEnd"/>
          <w:r w:rsidRPr="001E74E3">
            <w:t xml:space="preserve"> le </w:t>
          </w:r>
          <w:proofErr w:type="spellStart"/>
          <w:r w:rsidRPr="001E74E3">
            <w:t>ofrece</w:t>
          </w:r>
          <w:proofErr w:type="spellEnd"/>
          <w:r w:rsidRPr="001E74E3">
            <w:t xml:space="preserve"> </w:t>
          </w:r>
          <w:proofErr w:type="spellStart"/>
          <w:r w:rsidRPr="001E74E3">
            <w:t>seguro</w:t>
          </w:r>
          <w:proofErr w:type="spellEnd"/>
          <w:r w:rsidRPr="001E74E3">
            <w:t xml:space="preserve"> </w:t>
          </w:r>
          <w:proofErr w:type="spellStart"/>
          <w:r w:rsidRPr="001E74E3">
            <w:t>médico</w:t>
          </w:r>
          <w:proofErr w:type="spellEnd"/>
          <w:r w:rsidRPr="001E74E3">
            <w:t xml:space="preserve">, </w:t>
          </w:r>
          <w:proofErr w:type="spellStart"/>
          <w:r w:rsidRPr="001E74E3">
            <w:t>puede</w:t>
          </w:r>
          <w:proofErr w:type="spellEnd"/>
          <w:r w:rsidRPr="001E74E3">
            <w:t xml:space="preserve"> </w:t>
          </w:r>
          <w:proofErr w:type="spellStart"/>
          <w:r w:rsidRPr="001E74E3">
            <w:t>calificar</w:t>
          </w:r>
          <w:proofErr w:type="spellEnd"/>
          <w:r w:rsidRPr="001E74E3">
            <w:t xml:space="preserve"> </w:t>
          </w:r>
          <w:proofErr w:type="spellStart"/>
          <w:r w:rsidRPr="001E74E3">
            <w:t>igualmente</w:t>
          </w:r>
          <w:proofErr w:type="spellEnd"/>
          <w:r w:rsidRPr="001E74E3">
            <w:t xml:space="preserve"> </w:t>
          </w:r>
          <w:proofErr w:type="spellStart"/>
          <w:r w:rsidRPr="001E74E3">
            <w:t>si</w:t>
          </w:r>
          <w:proofErr w:type="spellEnd"/>
          <w:r w:rsidRPr="001E74E3">
            <w:t xml:space="preserve"> </w:t>
          </w:r>
          <w:proofErr w:type="spellStart"/>
          <w:r w:rsidRPr="001E74E3">
            <w:t>el</w:t>
          </w:r>
          <w:proofErr w:type="spellEnd"/>
          <w:r w:rsidRPr="001E74E3">
            <w:t xml:space="preserve"> </w:t>
          </w:r>
          <w:proofErr w:type="spellStart"/>
          <w:r w:rsidRPr="001E74E3">
            <w:t>seguro</w:t>
          </w:r>
          <w:proofErr w:type="spellEnd"/>
          <w:r w:rsidRPr="001E74E3">
            <w:t xml:space="preserve"> de </w:t>
          </w:r>
          <w:proofErr w:type="spellStart"/>
          <w:r w:rsidRPr="001E74E3">
            <w:t>su</w:t>
          </w:r>
          <w:proofErr w:type="spellEnd"/>
          <w:r w:rsidRPr="001E74E3">
            <w:t xml:space="preserve"> </w:t>
          </w:r>
          <w:proofErr w:type="spellStart"/>
          <w:r w:rsidRPr="001E74E3">
            <w:t>empleo</w:t>
          </w:r>
          <w:proofErr w:type="spellEnd"/>
          <w:r w:rsidRPr="001E74E3">
            <w:t xml:space="preserve"> es </w:t>
          </w:r>
          <w:proofErr w:type="spellStart"/>
          <w:r w:rsidRPr="001E74E3">
            <w:t>demasiado</w:t>
          </w:r>
          <w:proofErr w:type="spellEnd"/>
          <w:r w:rsidRPr="001E74E3">
            <w:t xml:space="preserve"> </w:t>
          </w:r>
          <w:proofErr w:type="spellStart"/>
          <w:r w:rsidRPr="001E74E3">
            <w:t>caro</w:t>
          </w:r>
          <w:proofErr w:type="spellEnd"/>
          <w:r w:rsidRPr="001E74E3">
            <w:t xml:space="preserve"> para </w:t>
          </w:r>
          <w:proofErr w:type="spellStart"/>
          <w:r w:rsidRPr="001E74E3">
            <w:t>usted</w:t>
          </w:r>
          <w:proofErr w:type="spellEnd"/>
          <w:r w:rsidRPr="001E74E3">
            <w:t>.</w:t>
          </w:r>
        </w:p>
        <w:p w14:paraId="0F7CB561" w14:textId="77777777" w:rsidR="00697E3A" w:rsidRPr="001E74E3" w:rsidRDefault="00697E3A" w:rsidP="00697E3A">
          <w:pPr>
            <w:pStyle w:val="Question"/>
            <w:spacing w:before="120" w:after="120"/>
          </w:pPr>
          <w:r w:rsidRPr="001E74E3">
            <w:t>¿</w:t>
          </w:r>
          <w:proofErr w:type="spellStart"/>
          <w:r w:rsidRPr="001E74E3">
            <w:t>Cuáles</w:t>
          </w:r>
          <w:proofErr w:type="spellEnd"/>
          <w:r w:rsidRPr="001E74E3">
            <w:t xml:space="preserve"> son </w:t>
          </w:r>
          <w:proofErr w:type="spellStart"/>
          <w:r w:rsidRPr="001E74E3">
            <w:t>los</w:t>
          </w:r>
          <w:proofErr w:type="spellEnd"/>
          <w:r w:rsidRPr="001E74E3">
            <w:t xml:space="preserve"> </w:t>
          </w:r>
          <w:proofErr w:type="spellStart"/>
          <w:r w:rsidRPr="001E74E3">
            <w:t>límites</w:t>
          </w:r>
          <w:proofErr w:type="spellEnd"/>
          <w:r w:rsidRPr="001E74E3">
            <w:t xml:space="preserve"> de </w:t>
          </w:r>
          <w:proofErr w:type="spellStart"/>
          <w:r w:rsidRPr="001E74E3">
            <w:t>ingreso</w:t>
          </w:r>
          <w:proofErr w:type="spellEnd"/>
          <w:r w:rsidRPr="001E74E3">
            <w:t>?</w:t>
          </w:r>
        </w:p>
        <w:tbl>
          <w:tblPr>
            <w:tblW w:w="0" w:type="auto"/>
            <w:tblInd w:w="592" w:type="dxa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shd w:val="clear" w:color="auto" w:fill="FFFFFF"/>
            <w:tblLayout w:type="fixed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  <w:tblCaption w:val="MinnesotaCare eligibility by income"/>
          </w:tblPr>
          <w:tblGrid>
            <w:gridCol w:w="1920"/>
            <w:gridCol w:w="2880"/>
          </w:tblGrid>
          <w:tr w:rsidR="00697E3A" w:rsidRPr="001E74E3" w14:paraId="680FB505" w14:textId="77777777" w:rsidTr="00C1163B">
            <w:trPr>
              <w:trHeight w:val="918"/>
            </w:trPr>
            <w:tc>
              <w:tcPr>
                <w:tcW w:w="1920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3E46F52C" w14:textId="77777777" w:rsidR="00697E3A" w:rsidRPr="001E74E3" w:rsidRDefault="00697E3A" w:rsidP="00C1163B">
                <w:pPr>
                  <w:pStyle w:val="Answer"/>
                  <w:spacing w:after="0"/>
                  <w:ind w:left="0"/>
                  <w:jc w:val="center"/>
                  <w:rPr>
                    <w:b/>
                    <w:bCs/>
                  </w:rPr>
                </w:pPr>
                <w:proofErr w:type="spellStart"/>
                <w:r w:rsidRPr="001E74E3">
                  <w:rPr>
                    <w:b/>
                  </w:rPr>
                  <w:t>Tamaño</w:t>
                </w:r>
                <w:proofErr w:type="spellEnd"/>
                <w:r w:rsidRPr="001E74E3">
                  <w:rPr>
                    <w:b/>
                  </w:rPr>
                  <w:t xml:space="preserve"> del </w:t>
                </w:r>
                <w:proofErr w:type="spellStart"/>
                <w:r w:rsidRPr="001E74E3">
                  <w:rPr>
                    <w:b/>
                  </w:rPr>
                  <w:t>grupo</w:t>
                </w:r>
                <w:proofErr w:type="spellEnd"/>
                <w:r w:rsidRPr="001E74E3">
                  <w:rPr>
                    <w:b/>
                  </w:rPr>
                  <w:t xml:space="preserve"> familiar</w:t>
                </w:r>
              </w:p>
            </w:tc>
            <w:tc>
              <w:tcPr>
                <w:tcW w:w="2880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433875E5" w14:textId="77777777" w:rsidR="00697E3A" w:rsidRPr="001E74E3" w:rsidRDefault="00697E3A" w:rsidP="00C1163B">
                <w:pPr>
                  <w:pStyle w:val="Answer"/>
                  <w:spacing w:after="0"/>
                  <w:ind w:left="0"/>
                  <w:jc w:val="center"/>
                  <w:rPr>
                    <w:b/>
                    <w:bCs/>
                  </w:rPr>
                </w:pPr>
                <w:proofErr w:type="spellStart"/>
                <w:r w:rsidRPr="001E74E3">
                  <w:rPr>
                    <w:b/>
                  </w:rPr>
                  <w:t>Ingreso</w:t>
                </w:r>
                <w:proofErr w:type="spellEnd"/>
                <w:r w:rsidRPr="001E74E3">
                  <w:rPr>
                    <w:b/>
                  </w:rPr>
                  <w:t xml:space="preserve"> </w:t>
                </w:r>
                <w:proofErr w:type="spellStart"/>
                <w:r w:rsidRPr="001E74E3">
                  <w:rPr>
                    <w:b/>
                  </w:rPr>
                  <w:t>anual</w:t>
                </w:r>
                <w:proofErr w:type="spellEnd"/>
                <w:r w:rsidRPr="001E74E3">
                  <w:rPr>
                    <w:b/>
                  </w:rPr>
                  <w:t xml:space="preserve"> </w:t>
                </w:r>
                <w:proofErr w:type="spellStart"/>
                <w:r w:rsidRPr="001E74E3">
                  <w:rPr>
                    <w:b/>
                  </w:rPr>
                  <w:t>igual</w:t>
                </w:r>
                <w:proofErr w:type="spellEnd"/>
                <w:r w:rsidRPr="001E74E3">
                  <w:rPr>
                    <w:b/>
                  </w:rPr>
                  <w:t xml:space="preserve"> o inferior a</w:t>
                </w:r>
              </w:p>
            </w:tc>
          </w:tr>
          <w:tr w:rsidR="00697E3A" w:rsidRPr="001E74E3" w14:paraId="533F7016" w14:textId="77777777" w:rsidTr="00C1163B">
            <w:trPr>
              <w:trHeight w:val="20"/>
            </w:trPr>
            <w:tc>
              <w:tcPr>
                <w:tcW w:w="1920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3DA0710F" w14:textId="77777777" w:rsidR="00697E3A" w:rsidRPr="001E74E3" w:rsidRDefault="00697E3A" w:rsidP="00C1163B">
                <w:pPr>
                  <w:pStyle w:val="Answer"/>
                  <w:spacing w:after="60"/>
                  <w:ind w:left="0"/>
                  <w:jc w:val="center"/>
                </w:pPr>
                <w:r w:rsidRPr="001E74E3">
                  <w:t>1 persona</w:t>
                </w:r>
              </w:p>
            </w:tc>
            <w:tc>
              <w:tcPr>
                <w:tcW w:w="2880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4F1E2A09" w14:textId="77777777" w:rsidR="00697E3A" w:rsidRPr="001E74E3" w:rsidRDefault="00697E3A" w:rsidP="00C1163B">
                <w:pPr>
                  <w:pStyle w:val="Answer"/>
                  <w:spacing w:after="60"/>
                  <w:ind w:left="0"/>
                  <w:jc w:val="center"/>
                </w:pPr>
                <w:r w:rsidRPr="001E74E3">
                  <w:t>$30,120</w:t>
                </w:r>
              </w:p>
            </w:tc>
          </w:tr>
          <w:tr w:rsidR="00697E3A" w:rsidRPr="001E74E3" w14:paraId="03036791" w14:textId="77777777" w:rsidTr="00C1163B">
            <w:trPr>
              <w:trHeight w:val="20"/>
            </w:trPr>
            <w:tc>
              <w:tcPr>
                <w:tcW w:w="1920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43BBED82" w14:textId="77777777" w:rsidR="00697E3A" w:rsidRPr="001E74E3" w:rsidRDefault="00697E3A" w:rsidP="00C1163B">
                <w:pPr>
                  <w:pStyle w:val="Answer"/>
                  <w:spacing w:after="60"/>
                  <w:ind w:left="0"/>
                  <w:jc w:val="center"/>
                </w:pPr>
                <w:r w:rsidRPr="001E74E3">
                  <w:t>2 personas</w:t>
                </w:r>
              </w:p>
            </w:tc>
            <w:tc>
              <w:tcPr>
                <w:tcW w:w="2880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1B937530" w14:textId="77777777" w:rsidR="00697E3A" w:rsidRPr="001E74E3" w:rsidRDefault="00697E3A" w:rsidP="00C1163B">
                <w:pPr>
                  <w:pStyle w:val="Answer"/>
                  <w:spacing w:after="60"/>
                  <w:ind w:left="0"/>
                  <w:jc w:val="center"/>
                </w:pPr>
                <w:r w:rsidRPr="001E74E3">
                  <w:t>$40,880</w:t>
                </w:r>
              </w:p>
            </w:tc>
          </w:tr>
          <w:tr w:rsidR="00697E3A" w:rsidRPr="001E74E3" w14:paraId="4D4A04A2" w14:textId="77777777" w:rsidTr="00C1163B">
            <w:trPr>
              <w:trHeight w:val="20"/>
            </w:trPr>
            <w:tc>
              <w:tcPr>
                <w:tcW w:w="1920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34A8D0D6" w14:textId="77777777" w:rsidR="00697E3A" w:rsidRPr="001E74E3" w:rsidRDefault="00697E3A" w:rsidP="00C1163B">
                <w:pPr>
                  <w:pStyle w:val="Answer"/>
                  <w:spacing w:after="60"/>
                  <w:ind w:left="0"/>
                  <w:jc w:val="center"/>
                </w:pPr>
                <w:r w:rsidRPr="001E74E3">
                  <w:t>3 personas</w:t>
                </w:r>
              </w:p>
            </w:tc>
            <w:tc>
              <w:tcPr>
                <w:tcW w:w="2880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4B606D32" w14:textId="77777777" w:rsidR="00697E3A" w:rsidRPr="001E74E3" w:rsidRDefault="00697E3A" w:rsidP="00C1163B">
                <w:pPr>
                  <w:pStyle w:val="Answer"/>
                  <w:spacing w:after="60"/>
                  <w:ind w:left="0"/>
                  <w:jc w:val="center"/>
                </w:pPr>
                <w:r w:rsidRPr="001E74E3">
                  <w:t>$51,640</w:t>
                </w:r>
              </w:p>
            </w:tc>
          </w:tr>
          <w:tr w:rsidR="00697E3A" w:rsidRPr="001E74E3" w14:paraId="2CD4CDBF" w14:textId="77777777" w:rsidTr="00C1163B">
            <w:trPr>
              <w:trHeight w:val="20"/>
            </w:trPr>
            <w:tc>
              <w:tcPr>
                <w:tcW w:w="1920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2BA0A327" w14:textId="77777777" w:rsidR="00697E3A" w:rsidRPr="001E74E3" w:rsidRDefault="00697E3A" w:rsidP="00C1163B">
                <w:pPr>
                  <w:pStyle w:val="Answer"/>
                  <w:spacing w:after="60"/>
                  <w:ind w:left="0"/>
                  <w:jc w:val="center"/>
                </w:pPr>
                <w:r w:rsidRPr="001E74E3">
                  <w:t>4 personas</w:t>
                </w:r>
              </w:p>
            </w:tc>
            <w:tc>
              <w:tcPr>
                <w:tcW w:w="2880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4C9FE303" w14:textId="77777777" w:rsidR="00697E3A" w:rsidRPr="001E74E3" w:rsidRDefault="00697E3A" w:rsidP="00C1163B">
                <w:pPr>
                  <w:pStyle w:val="Answer"/>
                  <w:spacing w:after="60"/>
                  <w:ind w:left="0"/>
                  <w:jc w:val="center"/>
                </w:pPr>
                <w:r w:rsidRPr="001E74E3">
                  <w:t>$62,400</w:t>
                </w:r>
              </w:p>
            </w:tc>
          </w:tr>
          <w:tr w:rsidR="00697E3A" w:rsidRPr="001E74E3" w14:paraId="449E09D0" w14:textId="77777777" w:rsidTr="00C1163B">
            <w:trPr>
              <w:trHeight w:val="20"/>
            </w:trPr>
            <w:tc>
              <w:tcPr>
                <w:tcW w:w="1920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7AE5E230" w14:textId="77777777" w:rsidR="00697E3A" w:rsidRPr="001E74E3" w:rsidRDefault="00697E3A" w:rsidP="00C1163B">
                <w:pPr>
                  <w:pStyle w:val="Answer"/>
                  <w:spacing w:after="60"/>
                  <w:ind w:left="0"/>
                  <w:jc w:val="center"/>
                </w:pPr>
                <w:r w:rsidRPr="001E74E3">
                  <w:t>5 personas</w:t>
                </w:r>
              </w:p>
            </w:tc>
            <w:tc>
              <w:tcPr>
                <w:tcW w:w="2880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6023486B" w14:textId="77777777" w:rsidR="00697E3A" w:rsidRPr="001E74E3" w:rsidRDefault="00697E3A" w:rsidP="00C1163B">
                <w:pPr>
                  <w:pStyle w:val="Answer"/>
                  <w:spacing w:after="60"/>
                  <w:ind w:left="0"/>
                  <w:jc w:val="center"/>
                </w:pPr>
                <w:r w:rsidRPr="001E74E3">
                  <w:t>$73,160</w:t>
                </w:r>
              </w:p>
            </w:tc>
          </w:tr>
          <w:tr w:rsidR="00697E3A" w:rsidRPr="001E74E3" w14:paraId="5A0FDECC" w14:textId="77777777" w:rsidTr="00C1163B">
            <w:trPr>
              <w:trHeight w:val="20"/>
            </w:trPr>
            <w:tc>
              <w:tcPr>
                <w:tcW w:w="1920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7DEB3B56" w14:textId="77777777" w:rsidR="00697E3A" w:rsidRPr="001E74E3" w:rsidRDefault="00697E3A" w:rsidP="00C1163B">
                <w:pPr>
                  <w:pStyle w:val="Answer"/>
                  <w:spacing w:after="60"/>
                  <w:ind w:left="0"/>
                  <w:jc w:val="center"/>
                </w:pPr>
                <w:r w:rsidRPr="001E74E3">
                  <w:t>6 personas</w:t>
                </w:r>
              </w:p>
            </w:tc>
            <w:tc>
              <w:tcPr>
                <w:tcW w:w="2880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44505D16" w14:textId="77777777" w:rsidR="00697E3A" w:rsidRPr="001E74E3" w:rsidRDefault="00697E3A" w:rsidP="00C1163B">
                <w:pPr>
                  <w:pStyle w:val="Answer"/>
                  <w:spacing w:after="60"/>
                  <w:ind w:left="0"/>
                  <w:jc w:val="center"/>
                </w:pPr>
                <w:r w:rsidRPr="001E74E3">
                  <w:t>$83,920</w:t>
                </w:r>
              </w:p>
            </w:tc>
          </w:tr>
          <w:tr w:rsidR="00697E3A" w:rsidRPr="001E74E3" w14:paraId="1ED7425F" w14:textId="77777777" w:rsidTr="00C1163B">
            <w:trPr>
              <w:trHeight w:val="20"/>
            </w:trPr>
            <w:tc>
              <w:tcPr>
                <w:tcW w:w="1920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2DE30EBA" w14:textId="77777777" w:rsidR="00697E3A" w:rsidRPr="001E74E3" w:rsidRDefault="00697E3A" w:rsidP="00C1163B">
                <w:pPr>
                  <w:pStyle w:val="Answer"/>
                  <w:spacing w:after="60"/>
                  <w:ind w:left="0"/>
                  <w:jc w:val="center"/>
                </w:pPr>
                <w:r w:rsidRPr="001E74E3">
                  <w:t>7 personas</w:t>
                </w:r>
              </w:p>
            </w:tc>
            <w:tc>
              <w:tcPr>
                <w:tcW w:w="2880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7AB8CE82" w14:textId="77777777" w:rsidR="00697E3A" w:rsidRPr="001E74E3" w:rsidRDefault="00697E3A" w:rsidP="00C1163B">
                <w:pPr>
                  <w:pStyle w:val="Answer"/>
                  <w:spacing w:after="60"/>
                  <w:ind w:left="0"/>
                  <w:jc w:val="center"/>
                </w:pPr>
                <w:r w:rsidRPr="001E74E3">
                  <w:t>$94,680</w:t>
                </w:r>
              </w:p>
            </w:tc>
          </w:tr>
          <w:tr w:rsidR="00697E3A" w:rsidRPr="001E74E3" w14:paraId="334B9DC6" w14:textId="77777777" w:rsidTr="00C1163B">
            <w:trPr>
              <w:trHeight w:val="20"/>
            </w:trPr>
            <w:tc>
              <w:tcPr>
                <w:tcW w:w="1920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4319F4C7" w14:textId="77777777" w:rsidR="00697E3A" w:rsidRPr="001E74E3" w:rsidRDefault="00697E3A" w:rsidP="00C1163B">
                <w:pPr>
                  <w:pStyle w:val="Answer"/>
                  <w:spacing w:after="60"/>
                  <w:ind w:left="0"/>
                  <w:jc w:val="center"/>
                </w:pPr>
                <w:r w:rsidRPr="001E74E3">
                  <w:t>8 personas</w:t>
                </w:r>
              </w:p>
            </w:tc>
            <w:tc>
              <w:tcPr>
                <w:tcW w:w="2880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55D04DF5" w14:textId="77777777" w:rsidR="00697E3A" w:rsidRPr="001E74E3" w:rsidRDefault="00697E3A" w:rsidP="00C1163B">
                <w:pPr>
                  <w:pStyle w:val="Answer"/>
                  <w:spacing w:after="60"/>
                  <w:ind w:left="0"/>
                  <w:jc w:val="center"/>
                </w:pPr>
                <w:r w:rsidRPr="001E74E3">
                  <w:t>$105,440</w:t>
                </w:r>
              </w:p>
            </w:tc>
          </w:tr>
        </w:tbl>
        <w:p w14:paraId="063A4663" w14:textId="77777777" w:rsidR="00697E3A" w:rsidRPr="001E74E3" w:rsidRDefault="00697E3A" w:rsidP="00697E3A">
          <w:pPr>
            <w:pStyle w:val="Answer"/>
            <w:ind w:left="0"/>
            <w:rPr>
              <w:rFonts w:eastAsiaTheme="majorEastAsia" w:cs="Arial"/>
              <w:b/>
              <w:color w:val="003865"/>
              <w:sz w:val="24"/>
              <w:szCs w:val="24"/>
            </w:rPr>
          </w:pPr>
          <w:r w:rsidRPr="001E74E3">
            <w:rPr>
              <w:b/>
              <w:color w:val="003865"/>
              <w:sz w:val="24"/>
            </w:rPr>
            <w:t>¿</w:t>
          </w:r>
          <w:proofErr w:type="spellStart"/>
          <w:r w:rsidRPr="001E74E3">
            <w:rPr>
              <w:b/>
              <w:color w:val="003865"/>
              <w:sz w:val="24"/>
            </w:rPr>
            <w:t>Cuánto</w:t>
          </w:r>
          <w:proofErr w:type="spellEnd"/>
          <w:r w:rsidRPr="001E74E3">
            <w:rPr>
              <w:b/>
              <w:color w:val="003865"/>
              <w:sz w:val="24"/>
            </w:rPr>
            <w:t xml:space="preserve"> me </w:t>
          </w:r>
          <w:proofErr w:type="spellStart"/>
          <w:r w:rsidRPr="001E74E3">
            <w:rPr>
              <w:b/>
              <w:color w:val="003865"/>
              <w:sz w:val="24"/>
            </w:rPr>
            <w:t>costará</w:t>
          </w:r>
          <w:proofErr w:type="spellEnd"/>
          <w:r w:rsidRPr="001E74E3">
            <w:rPr>
              <w:b/>
              <w:color w:val="003865"/>
              <w:sz w:val="24"/>
            </w:rPr>
            <w:t xml:space="preserve"> </w:t>
          </w:r>
          <w:r w:rsidRPr="001E74E3">
            <w:rPr>
              <w:b/>
              <w:noProof/>
              <w:color w:val="003865"/>
              <w:sz w:val="24"/>
            </w:rPr>
            <w:t>MinnesotaCare</w:t>
          </w:r>
          <w:r w:rsidRPr="001E74E3">
            <w:rPr>
              <w:b/>
              <w:color w:val="003865"/>
              <w:sz w:val="24"/>
            </w:rPr>
            <w:t>?</w:t>
          </w:r>
        </w:p>
        <w:p w14:paraId="04AB02D5" w14:textId="77777777" w:rsidR="00697E3A" w:rsidRPr="001E74E3" w:rsidRDefault="00697E3A" w:rsidP="00697E3A">
          <w:pPr>
            <w:pStyle w:val="Answer"/>
          </w:pPr>
          <w:proofErr w:type="spellStart"/>
          <w:r w:rsidRPr="001E74E3">
            <w:lastRenderedPageBreak/>
            <w:t>Algunos</w:t>
          </w:r>
          <w:proofErr w:type="spellEnd"/>
          <w:r w:rsidRPr="001E74E3">
            <w:t xml:space="preserve"> </w:t>
          </w:r>
          <w:proofErr w:type="spellStart"/>
          <w:r w:rsidRPr="001E74E3">
            <w:t>miembros</w:t>
          </w:r>
          <w:proofErr w:type="spellEnd"/>
          <w:r w:rsidRPr="001E74E3">
            <w:t xml:space="preserve"> de </w:t>
          </w:r>
          <w:r w:rsidRPr="001E74E3">
            <w:rPr>
              <w:noProof/>
            </w:rPr>
            <w:t>MinnesotaCare</w:t>
          </w:r>
          <w:r w:rsidRPr="001E74E3">
            <w:t xml:space="preserve"> pagan </w:t>
          </w:r>
          <w:proofErr w:type="spellStart"/>
          <w:r w:rsidRPr="001E74E3">
            <w:t>por</w:t>
          </w:r>
          <w:proofErr w:type="spellEnd"/>
          <w:r w:rsidRPr="001E74E3">
            <w:t xml:space="preserve"> </w:t>
          </w:r>
          <w:proofErr w:type="spellStart"/>
          <w:r w:rsidRPr="001E74E3">
            <w:t>su</w:t>
          </w:r>
          <w:proofErr w:type="spellEnd"/>
          <w:r w:rsidRPr="001E74E3">
            <w:t xml:space="preserve"> </w:t>
          </w:r>
          <w:proofErr w:type="spellStart"/>
          <w:r w:rsidRPr="001E74E3">
            <w:t>seguro</w:t>
          </w:r>
          <w:proofErr w:type="spellEnd"/>
          <w:r w:rsidRPr="001E74E3">
            <w:t xml:space="preserve"> </w:t>
          </w:r>
          <w:proofErr w:type="spellStart"/>
          <w:r w:rsidRPr="001E74E3">
            <w:t>una</w:t>
          </w:r>
          <w:proofErr w:type="spellEnd"/>
          <w:r w:rsidRPr="001E74E3">
            <w:t xml:space="preserve"> factura </w:t>
          </w:r>
          <w:proofErr w:type="spellStart"/>
          <w:r w:rsidRPr="001E74E3">
            <w:t>mensual</w:t>
          </w:r>
          <w:proofErr w:type="spellEnd"/>
          <w:r w:rsidRPr="001E74E3">
            <w:t xml:space="preserve"> que se </w:t>
          </w:r>
          <w:proofErr w:type="spellStart"/>
          <w:r w:rsidRPr="001E74E3">
            <w:t>conoce</w:t>
          </w:r>
          <w:proofErr w:type="spellEnd"/>
          <w:r w:rsidRPr="001E74E3">
            <w:t xml:space="preserve"> </w:t>
          </w:r>
          <w:proofErr w:type="spellStart"/>
          <w:r w:rsidRPr="001E74E3">
            <w:t>como</w:t>
          </w:r>
          <w:proofErr w:type="spellEnd"/>
          <w:r w:rsidRPr="001E74E3">
            <w:t xml:space="preserve"> “prima”. El </w:t>
          </w:r>
          <w:proofErr w:type="spellStart"/>
          <w:r w:rsidRPr="001E74E3">
            <w:t>monto</w:t>
          </w:r>
          <w:proofErr w:type="spellEnd"/>
          <w:r w:rsidRPr="001E74E3">
            <w:t xml:space="preserve"> de la factura </w:t>
          </w:r>
          <w:proofErr w:type="spellStart"/>
          <w:r w:rsidRPr="001E74E3">
            <w:t>depende</w:t>
          </w:r>
          <w:proofErr w:type="spellEnd"/>
          <w:r w:rsidRPr="001E74E3">
            <w:t xml:space="preserve"> de sus </w:t>
          </w:r>
          <w:proofErr w:type="spellStart"/>
          <w:r w:rsidRPr="001E74E3">
            <w:t>ingresos</w:t>
          </w:r>
          <w:proofErr w:type="spellEnd"/>
          <w:r w:rsidRPr="001E74E3">
            <w:t xml:space="preserve">, </w:t>
          </w:r>
          <w:proofErr w:type="spellStart"/>
          <w:r w:rsidRPr="001E74E3">
            <w:t>el</w:t>
          </w:r>
          <w:proofErr w:type="spellEnd"/>
          <w:r w:rsidRPr="001E74E3">
            <w:t xml:space="preserve"> </w:t>
          </w:r>
          <w:proofErr w:type="spellStart"/>
          <w:r w:rsidRPr="001E74E3">
            <w:t>tamaño</w:t>
          </w:r>
          <w:proofErr w:type="spellEnd"/>
          <w:r w:rsidRPr="001E74E3">
            <w:t xml:space="preserve"> de la </w:t>
          </w:r>
          <w:proofErr w:type="spellStart"/>
          <w:r w:rsidRPr="001E74E3">
            <w:t>familia</w:t>
          </w:r>
          <w:proofErr w:type="spellEnd"/>
          <w:r w:rsidRPr="001E74E3">
            <w:t xml:space="preserve"> y </w:t>
          </w:r>
          <w:proofErr w:type="spellStart"/>
          <w:r w:rsidRPr="001E74E3">
            <w:t>el</w:t>
          </w:r>
          <w:proofErr w:type="spellEnd"/>
          <w:r w:rsidRPr="001E74E3">
            <w:t xml:space="preserve"> </w:t>
          </w:r>
          <w:proofErr w:type="spellStart"/>
          <w:r w:rsidRPr="001E74E3">
            <w:t>número</w:t>
          </w:r>
          <w:proofErr w:type="spellEnd"/>
          <w:r w:rsidRPr="001E74E3">
            <w:t xml:space="preserve"> de </w:t>
          </w:r>
          <w:proofErr w:type="spellStart"/>
          <w:r w:rsidRPr="001E74E3">
            <w:t>miembros</w:t>
          </w:r>
          <w:proofErr w:type="spellEnd"/>
          <w:r w:rsidRPr="001E74E3">
            <w:t xml:space="preserve"> </w:t>
          </w:r>
          <w:proofErr w:type="spellStart"/>
          <w:r w:rsidRPr="001E74E3">
            <w:t>en</w:t>
          </w:r>
          <w:proofErr w:type="spellEnd"/>
          <w:r w:rsidRPr="001E74E3">
            <w:t xml:space="preserve"> la </w:t>
          </w:r>
          <w:proofErr w:type="spellStart"/>
          <w:r w:rsidRPr="001E74E3">
            <w:t>familia</w:t>
          </w:r>
          <w:proofErr w:type="spellEnd"/>
          <w:r w:rsidRPr="001E74E3">
            <w:t xml:space="preserve"> </w:t>
          </w:r>
          <w:proofErr w:type="spellStart"/>
          <w:r w:rsidRPr="001E74E3">
            <w:t>inscritos</w:t>
          </w:r>
          <w:proofErr w:type="spellEnd"/>
          <w:r w:rsidRPr="001E74E3">
            <w:t xml:space="preserve"> </w:t>
          </w:r>
          <w:proofErr w:type="spellStart"/>
          <w:r w:rsidRPr="001E74E3">
            <w:t>en</w:t>
          </w:r>
          <w:proofErr w:type="spellEnd"/>
          <w:r w:rsidRPr="001E74E3">
            <w:t xml:space="preserve"> </w:t>
          </w:r>
          <w:proofErr w:type="spellStart"/>
          <w:r w:rsidRPr="001E74E3">
            <w:t>el</w:t>
          </w:r>
          <w:proofErr w:type="spellEnd"/>
          <w:r w:rsidRPr="001E74E3">
            <w:t xml:space="preserve"> </w:t>
          </w:r>
          <w:proofErr w:type="spellStart"/>
          <w:r w:rsidRPr="001E74E3">
            <w:t>programa</w:t>
          </w:r>
          <w:proofErr w:type="spellEnd"/>
          <w:r w:rsidRPr="001E74E3">
            <w:t>.</w:t>
          </w:r>
        </w:p>
        <w:p w14:paraId="2F986811" w14:textId="77777777" w:rsidR="00697E3A" w:rsidRPr="001E74E3" w:rsidRDefault="00697E3A" w:rsidP="00697E3A">
          <w:pPr>
            <w:pStyle w:val="Answer"/>
          </w:pPr>
          <w:proofErr w:type="spellStart"/>
          <w:r w:rsidRPr="001E74E3">
            <w:t>Algunas</w:t>
          </w:r>
          <w:proofErr w:type="spellEnd"/>
          <w:r w:rsidRPr="001E74E3">
            <w:t xml:space="preserve"> personas </w:t>
          </w:r>
          <w:proofErr w:type="spellStart"/>
          <w:r w:rsidRPr="001E74E3">
            <w:t>nunca</w:t>
          </w:r>
          <w:proofErr w:type="spellEnd"/>
          <w:r w:rsidRPr="001E74E3">
            <w:t xml:space="preserve"> </w:t>
          </w:r>
          <w:proofErr w:type="spellStart"/>
          <w:r w:rsidRPr="001E74E3">
            <w:t>tienen</w:t>
          </w:r>
          <w:proofErr w:type="spellEnd"/>
          <w:r w:rsidRPr="001E74E3">
            <w:t xml:space="preserve"> que </w:t>
          </w:r>
          <w:proofErr w:type="spellStart"/>
          <w:r w:rsidRPr="001E74E3">
            <w:t>pagar</w:t>
          </w:r>
          <w:proofErr w:type="spellEnd"/>
          <w:r w:rsidRPr="001E74E3">
            <w:t xml:space="preserve"> </w:t>
          </w:r>
          <w:proofErr w:type="spellStart"/>
          <w:r w:rsidRPr="001E74E3">
            <w:t>una</w:t>
          </w:r>
          <w:proofErr w:type="spellEnd"/>
          <w:r w:rsidRPr="001E74E3">
            <w:t xml:space="preserve"> prima.</w:t>
          </w:r>
        </w:p>
        <w:p w14:paraId="04DD20FB" w14:textId="77777777" w:rsidR="00697E3A" w:rsidRPr="001E74E3" w:rsidRDefault="00697E3A" w:rsidP="00697E3A">
          <w:pPr>
            <w:pStyle w:val="ListParagraph"/>
            <w:ind w:left="1080"/>
          </w:pPr>
          <w:r w:rsidRPr="001E74E3">
            <w:t xml:space="preserve">Los </w:t>
          </w:r>
          <w:proofErr w:type="spellStart"/>
          <w:r w:rsidRPr="001E74E3">
            <w:t>menores</w:t>
          </w:r>
          <w:proofErr w:type="spellEnd"/>
          <w:r w:rsidRPr="001E74E3">
            <w:t xml:space="preserve"> de 21 </w:t>
          </w:r>
          <w:proofErr w:type="spellStart"/>
          <w:r w:rsidRPr="001E74E3">
            <w:t>años</w:t>
          </w:r>
          <w:proofErr w:type="spellEnd"/>
          <w:r w:rsidRPr="001E74E3">
            <w:t>.</w:t>
          </w:r>
        </w:p>
        <w:p w14:paraId="3246F7A1" w14:textId="77777777" w:rsidR="00697E3A" w:rsidRPr="001E74E3" w:rsidRDefault="00697E3A" w:rsidP="00697E3A">
          <w:pPr>
            <w:pStyle w:val="ListParagraph"/>
            <w:ind w:left="1080"/>
          </w:pPr>
          <w:r w:rsidRPr="001E74E3">
            <w:t xml:space="preserve">Los </w:t>
          </w:r>
          <w:proofErr w:type="spellStart"/>
          <w:r w:rsidRPr="001E74E3">
            <w:t>indios</w:t>
          </w:r>
          <w:proofErr w:type="spellEnd"/>
          <w:r w:rsidRPr="001E74E3">
            <w:t xml:space="preserve"> americanos y </w:t>
          </w:r>
          <w:proofErr w:type="spellStart"/>
          <w:r w:rsidRPr="001E74E3">
            <w:t>nativos</w:t>
          </w:r>
          <w:proofErr w:type="spellEnd"/>
          <w:r w:rsidRPr="001E74E3">
            <w:t xml:space="preserve"> de Alaska y sus </w:t>
          </w:r>
          <w:proofErr w:type="spellStart"/>
          <w:r w:rsidRPr="001E74E3">
            <w:t>familiares</w:t>
          </w:r>
          <w:proofErr w:type="spellEnd"/>
          <w:r w:rsidRPr="001E74E3">
            <w:t>.</w:t>
          </w:r>
        </w:p>
        <w:p w14:paraId="6796A909" w14:textId="77777777" w:rsidR="00697E3A" w:rsidRPr="001E74E3" w:rsidRDefault="00697E3A" w:rsidP="00697E3A">
          <w:pPr>
            <w:pStyle w:val="ListParagraph"/>
            <w:ind w:left="1080"/>
          </w:pPr>
          <w:r w:rsidRPr="001E74E3">
            <w:t xml:space="preserve">Los </w:t>
          </w:r>
          <w:proofErr w:type="spellStart"/>
          <w:r w:rsidRPr="001E74E3">
            <w:t>militares</w:t>
          </w:r>
          <w:proofErr w:type="spellEnd"/>
          <w:r w:rsidRPr="001E74E3">
            <w:t xml:space="preserve"> y sus </w:t>
          </w:r>
          <w:proofErr w:type="spellStart"/>
          <w:r w:rsidRPr="001E74E3">
            <w:t>familias</w:t>
          </w:r>
          <w:proofErr w:type="spellEnd"/>
          <w:r w:rsidRPr="001E74E3">
            <w:t xml:space="preserve"> </w:t>
          </w:r>
          <w:proofErr w:type="spellStart"/>
          <w:r w:rsidRPr="001E74E3">
            <w:t>durante</w:t>
          </w:r>
          <w:proofErr w:type="spellEnd"/>
          <w:r w:rsidRPr="001E74E3">
            <w:t xml:space="preserve"> 12 meses </w:t>
          </w:r>
          <w:proofErr w:type="spellStart"/>
          <w:r w:rsidRPr="001E74E3">
            <w:t>si</w:t>
          </w:r>
          <w:proofErr w:type="spellEnd"/>
          <w:r w:rsidRPr="001E74E3">
            <w:t xml:space="preserve"> </w:t>
          </w:r>
          <w:proofErr w:type="spellStart"/>
          <w:r w:rsidRPr="001E74E3">
            <w:t>cumplen</w:t>
          </w:r>
          <w:proofErr w:type="spellEnd"/>
          <w:r w:rsidRPr="001E74E3">
            <w:t xml:space="preserve"> </w:t>
          </w:r>
          <w:proofErr w:type="spellStart"/>
          <w:r w:rsidRPr="001E74E3">
            <w:t>los</w:t>
          </w:r>
          <w:proofErr w:type="spellEnd"/>
          <w:r w:rsidRPr="001E74E3">
            <w:t xml:space="preserve"> </w:t>
          </w:r>
          <w:proofErr w:type="spellStart"/>
          <w:r w:rsidRPr="001E74E3">
            <w:t>requisitos</w:t>
          </w:r>
          <w:proofErr w:type="spellEnd"/>
          <w:r w:rsidRPr="001E74E3">
            <w:t xml:space="preserve"> </w:t>
          </w:r>
          <w:proofErr w:type="spellStart"/>
          <w:r w:rsidRPr="001E74E3">
            <w:t>dentro</w:t>
          </w:r>
          <w:proofErr w:type="spellEnd"/>
          <w:r w:rsidRPr="001E74E3">
            <w:t xml:space="preserve"> de </w:t>
          </w:r>
          <w:proofErr w:type="spellStart"/>
          <w:r w:rsidRPr="001E74E3">
            <w:t>los</w:t>
          </w:r>
          <w:proofErr w:type="spellEnd"/>
          <w:r w:rsidRPr="001E74E3">
            <w:t xml:space="preserve"> 24 meses </w:t>
          </w:r>
          <w:proofErr w:type="spellStart"/>
          <w:r w:rsidRPr="001E74E3">
            <w:t>siguientes</w:t>
          </w:r>
          <w:proofErr w:type="spellEnd"/>
          <w:r w:rsidRPr="001E74E3">
            <w:t xml:space="preserve"> a la </w:t>
          </w:r>
          <w:proofErr w:type="spellStart"/>
          <w:r w:rsidRPr="001E74E3">
            <w:t>finalización</w:t>
          </w:r>
          <w:proofErr w:type="spellEnd"/>
          <w:r w:rsidRPr="001E74E3">
            <w:t xml:space="preserve"> del </w:t>
          </w:r>
          <w:proofErr w:type="spellStart"/>
          <w:r w:rsidRPr="001E74E3">
            <w:t>servicio</w:t>
          </w:r>
          <w:proofErr w:type="spellEnd"/>
          <w:r w:rsidRPr="001E74E3">
            <w:t xml:space="preserve"> </w:t>
          </w:r>
          <w:proofErr w:type="spellStart"/>
          <w:r w:rsidRPr="001E74E3">
            <w:t>activo</w:t>
          </w:r>
          <w:proofErr w:type="spellEnd"/>
          <w:r w:rsidRPr="001E74E3">
            <w:t>.</w:t>
          </w:r>
        </w:p>
        <w:p w14:paraId="19DFBE66" w14:textId="77777777" w:rsidR="00697E3A" w:rsidRPr="001E74E3" w:rsidRDefault="00697E3A" w:rsidP="00697E3A">
          <w:pPr>
            <w:pStyle w:val="Answer"/>
          </w:pPr>
          <w:proofErr w:type="spellStart"/>
          <w:r w:rsidRPr="001E74E3">
            <w:t>Después</w:t>
          </w:r>
          <w:proofErr w:type="spellEnd"/>
          <w:r w:rsidRPr="001E74E3">
            <w:t xml:space="preserve"> de </w:t>
          </w:r>
          <w:proofErr w:type="spellStart"/>
          <w:r w:rsidRPr="001E74E3">
            <w:t>presentar</w:t>
          </w:r>
          <w:proofErr w:type="spellEnd"/>
          <w:r w:rsidRPr="001E74E3">
            <w:t xml:space="preserve"> </w:t>
          </w:r>
          <w:proofErr w:type="spellStart"/>
          <w:r w:rsidRPr="001E74E3">
            <w:t>su</w:t>
          </w:r>
          <w:proofErr w:type="spellEnd"/>
          <w:r w:rsidRPr="001E74E3">
            <w:t xml:space="preserve"> </w:t>
          </w:r>
          <w:proofErr w:type="spellStart"/>
          <w:r w:rsidRPr="001E74E3">
            <w:t>solicitud</w:t>
          </w:r>
          <w:proofErr w:type="spellEnd"/>
          <w:r w:rsidRPr="001E74E3">
            <w:t xml:space="preserve">, se le </w:t>
          </w:r>
          <w:proofErr w:type="spellStart"/>
          <w:r w:rsidRPr="001E74E3">
            <w:t>comunicará</w:t>
          </w:r>
          <w:proofErr w:type="spellEnd"/>
          <w:r w:rsidRPr="001E74E3">
            <w:t xml:space="preserve"> </w:t>
          </w:r>
          <w:proofErr w:type="spellStart"/>
          <w:r w:rsidRPr="001E74E3">
            <w:t>si</w:t>
          </w:r>
          <w:proofErr w:type="spellEnd"/>
          <w:r w:rsidRPr="001E74E3">
            <w:t xml:space="preserve"> </w:t>
          </w:r>
          <w:proofErr w:type="spellStart"/>
          <w:r w:rsidRPr="001E74E3">
            <w:t>reúne</w:t>
          </w:r>
          <w:proofErr w:type="spellEnd"/>
          <w:r w:rsidRPr="001E74E3">
            <w:t xml:space="preserve"> </w:t>
          </w:r>
          <w:proofErr w:type="spellStart"/>
          <w:r w:rsidRPr="001E74E3">
            <w:t>los</w:t>
          </w:r>
          <w:proofErr w:type="spellEnd"/>
          <w:r w:rsidRPr="001E74E3">
            <w:t xml:space="preserve"> </w:t>
          </w:r>
          <w:proofErr w:type="spellStart"/>
          <w:r w:rsidRPr="001E74E3">
            <w:t>requisitos</w:t>
          </w:r>
          <w:proofErr w:type="spellEnd"/>
          <w:r w:rsidRPr="001E74E3">
            <w:t xml:space="preserve"> para </w:t>
          </w:r>
          <w:r w:rsidRPr="001E74E3">
            <w:rPr>
              <w:noProof/>
            </w:rPr>
            <w:t>MinnesotaCare</w:t>
          </w:r>
          <w:r w:rsidRPr="001E74E3">
            <w:t xml:space="preserve">. Si </w:t>
          </w:r>
          <w:proofErr w:type="spellStart"/>
          <w:r w:rsidRPr="001E74E3">
            <w:t>usted</w:t>
          </w:r>
          <w:proofErr w:type="spellEnd"/>
          <w:r w:rsidRPr="001E74E3">
            <w:t xml:space="preserve"> </w:t>
          </w:r>
          <w:proofErr w:type="spellStart"/>
          <w:r w:rsidRPr="001E74E3">
            <w:t>debe</w:t>
          </w:r>
          <w:proofErr w:type="spellEnd"/>
          <w:r w:rsidRPr="001E74E3">
            <w:t xml:space="preserve"> </w:t>
          </w:r>
          <w:proofErr w:type="spellStart"/>
          <w:r w:rsidRPr="001E74E3">
            <w:t>pagar</w:t>
          </w:r>
          <w:proofErr w:type="spellEnd"/>
          <w:r w:rsidRPr="001E74E3">
            <w:t xml:space="preserve"> </w:t>
          </w:r>
          <w:proofErr w:type="spellStart"/>
          <w:r w:rsidRPr="001E74E3">
            <w:t>una</w:t>
          </w:r>
          <w:proofErr w:type="spellEnd"/>
          <w:r w:rsidRPr="001E74E3">
            <w:t xml:space="preserve"> prima, </w:t>
          </w:r>
          <w:proofErr w:type="spellStart"/>
          <w:r w:rsidRPr="001E74E3">
            <w:t>recibirá</w:t>
          </w:r>
          <w:proofErr w:type="spellEnd"/>
          <w:r w:rsidRPr="001E74E3">
            <w:t xml:space="preserve"> </w:t>
          </w:r>
          <w:proofErr w:type="spellStart"/>
          <w:r w:rsidRPr="001E74E3">
            <w:t>por</w:t>
          </w:r>
          <w:proofErr w:type="spellEnd"/>
          <w:r w:rsidRPr="001E74E3">
            <w:t xml:space="preserve"> </w:t>
          </w:r>
          <w:proofErr w:type="spellStart"/>
          <w:r w:rsidRPr="001E74E3">
            <w:t>correo</w:t>
          </w:r>
          <w:proofErr w:type="spellEnd"/>
          <w:r w:rsidRPr="001E74E3">
            <w:t xml:space="preserve"> la factura de la prima. A </w:t>
          </w:r>
          <w:proofErr w:type="spellStart"/>
          <w:r w:rsidRPr="001E74E3">
            <w:t>continuación</w:t>
          </w:r>
          <w:proofErr w:type="spellEnd"/>
          <w:r w:rsidRPr="001E74E3">
            <w:t xml:space="preserve">, </w:t>
          </w:r>
          <w:proofErr w:type="spellStart"/>
          <w:r w:rsidRPr="001E74E3">
            <w:t>tendrá</w:t>
          </w:r>
          <w:proofErr w:type="spellEnd"/>
          <w:r w:rsidRPr="001E74E3">
            <w:t xml:space="preserve"> que </w:t>
          </w:r>
          <w:proofErr w:type="spellStart"/>
          <w:r w:rsidRPr="001E74E3">
            <w:t>pagar</w:t>
          </w:r>
          <w:proofErr w:type="spellEnd"/>
          <w:r w:rsidRPr="001E74E3">
            <w:t xml:space="preserve"> la </w:t>
          </w:r>
          <w:proofErr w:type="spellStart"/>
          <w:r w:rsidRPr="001E74E3">
            <w:t>primera</w:t>
          </w:r>
          <w:proofErr w:type="spellEnd"/>
          <w:r w:rsidRPr="001E74E3">
            <w:t xml:space="preserve"> prima </w:t>
          </w:r>
          <w:proofErr w:type="spellStart"/>
          <w:r w:rsidRPr="001E74E3">
            <w:t>mensual</w:t>
          </w:r>
          <w:proofErr w:type="spellEnd"/>
          <w:r w:rsidRPr="001E74E3">
            <w:t xml:space="preserve"> para que </w:t>
          </w:r>
          <w:proofErr w:type="spellStart"/>
          <w:r w:rsidRPr="001E74E3">
            <w:t>comience</w:t>
          </w:r>
          <w:proofErr w:type="spellEnd"/>
          <w:r w:rsidRPr="001E74E3">
            <w:t xml:space="preserve"> </w:t>
          </w:r>
          <w:proofErr w:type="spellStart"/>
          <w:r w:rsidRPr="001E74E3">
            <w:t>su</w:t>
          </w:r>
          <w:proofErr w:type="spellEnd"/>
          <w:r w:rsidRPr="001E74E3">
            <w:t xml:space="preserve"> </w:t>
          </w:r>
          <w:proofErr w:type="spellStart"/>
          <w:r w:rsidRPr="001E74E3">
            <w:t>seguro</w:t>
          </w:r>
          <w:proofErr w:type="spellEnd"/>
          <w:r w:rsidRPr="001E74E3">
            <w:t xml:space="preserve">. Use </w:t>
          </w:r>
          <w:proofErr w:type="spellStart"/>
          <w:r w:rsidRPr="001E74E3">
            <w:t>esta</w:t>
          </w:r>
          <w:proofErr w:type="spellEnd"/>
          <w:r w:rsidRPr="001E74E3">
            <w:t xml:space="preserve"> </w:t>
          </w:r>
          <w:proofErr w:type="spellStart"/>
          <w:r w:rsidRPr="001E74E3">
            <w:t>tabla</w:t>
          </w:r>
          <w:proofErr w:type="spellEnd"/>
          <w:r w:rsidRPr="001E74E3">
            <w:t xml:space="preserve"> para </w:t>
          </w:r>
          <w:proofErr w:type="spellStart"/>
          <w:r w:rsidRPr="001E74E3">
            <w:t>calcular</w:t>
          </w:r>
          <w:proofErr w:type="spellEnd"/>
          <w:r w:rsidRPr="001E74E3">
            <w:t xml:space="preserve"> lo que </w:t>
          </w:r>
          <w:proofErr w:type="spellStart"/>
          <w:r w:rsidRPr="001E74E3">
            <w:t>costará</w:t>
          </w:r>
          <w:proofErr w:type="spellEnd"/>
          <w:r w:rsidRPr="001E74E3">
            <w:t xml:space="preserve"> </w:t>
          </w:r>
          <w:proofErr w:type="spellStart"/>
          <w:r w:rsidRPr="001E74E3">
            <w:t>su</w:t>
          </w:r>
          <w:proofErr w:type="spellEnd"/>
          <w:r w:rsidRPr="001E74E3">
            <w:t xml:space="preserve"> prima </w:t>
          </w:r>
          <w:proofErr w:type="spellStart"/>
          <w:r w:rsidRPr="001E74E3">
            <w:t>mensual</w:t>
          </w:r>
          <w:proofErr w:type="spellEnd"/>
          <w:r w:rsidRPr="001E74E3">
            <w:t>:</w:t>
          </w:r>
        </w:p>
        <w:tbl>
          <w:tblPr>
            <w:tblW w:w="10269" w:type="dxa"/>
            <w:jc w:val="center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shd w:val="clear" w:color="auto" w:fill="FFFFFF"/>
            <w:tblLayout w:type="fixed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  <w:tblCaption w:val="Monthly premiums"/>
          </w:tblPr>
          <w:tblGrid>
            <w:gridCol w:w="1223"/>
            <w:gridCol w:w="978"/>
            <w:gridCol w:w="978"/>
            <w:gridCol w:w="978"/>
            <w:gridCol w:w="978"/>
            <w:gridCol w:w="978"/>
            <w:gridCol w:w="978"/>
            <w:gridCol w:w="978"/>
            <w:gridCol w:w="1013"/>
            <w:gridCol w:w="1187"/>
          </w:tblGrid>
          <w:tr w:rsidR="00697E3A" w:rsidRPr="001E74E3" w14:paraId="25513486" w14:textId="77777777" w:rsidTr="00C1163B">
            <w:trPr>
              <w:cantSplit/>
              <w:jc w:val="center"/>
            </w:trPr>
            <w:tc>
              <w:tcPr>
                <w:tcW w:w="1223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hideMark/>
              </w:tcPr>
              <w:p w14:paraId="379819C2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color w:val="333333"/>
                    <w:sz w:val="20"/>
                    <w:szCs w:val="20"/>
                  </w:rPr>
                </w:pPr>
                <w:proofErr w:type="spellStart"/>
                <w:r w:rsidRPr="001E74E3">
                  <w:rPr>
                    <w:rFonts w:asciiTheme="minorHAnsi" w:hAnsiTheme="minorHAnsi"/>
                    <w:b/>
                    <w:color w:val="333333"/>
                    <w:sz w:val="20"/>
                  </w:rPr>
                  <w:t>Tamaño</w:t>
                </w:r>
                <w:proofErr w:type="spellEnd"/>
                <w:r w:rsidRPr="001E74E3">
                  <w:rPr>
                    <w:rFonts w:asciiTheme="minorHAnsi" w:hAnsiTheme="minorHAnsi"/>
                    <w:b/>
                    <w:color w:val="333333"/>
                    <w:sz w:val="20"/>
                  </w:rPr>
                  <w:t xml:space="preserve"> del </w:t>
                </w:r>
                <w:proofErr w:type="spellStart"/>
                <w:r w:rsidRPr="001E74E3">
                  <w:rPr>
                    <w:rFonts w:asciiTheme="minorHAnsi" w:hAnsiTheme="minorHAnsi"/>
                    <w:b/>
                    <w:color w:val="333333"/>
                    <w:sz w:val="20"/>
                  </w:rPr>
                  <w:t>grupo</w:t>
                </w:r>
                <w:proofErr w:type="spellEnd"/>
                <w:r w:rsidRPr="001E74E3">
                  <w:rPr>
                    <w:rFonts w:asciiTheme="minorHAnsi" w:hAnsiTheme="minorHAnsi"/>
                    <w:b/>
                    <w:color w:val="333333"/>
                    <w:sz w:val="20"/>
                  </w:rPr>
                  <w:t xml:space="preserve"> familiar</w:t>
                </w:r>
              </w:p>
            </w:tc>
            <w:tc>
              <w:tcPr>
                <w:tcW w:w="978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hideMark/>
              </w:tcPr>
              <w:p w14:paraId="612104FC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color w:val="333333"/>
                    <w:sz w:val="18"/>
                    <w:szCs w:val="18"/>
                  </w:rPr>
                </w:pPr>
                <w:r w:rsidRPr="001E74E3">
                  <w:rPr>
                    <w:rFonts w:asciiTheme="minorHAnsi" w:hAnsiTheme="minorHAnsi"/>
                    <w:b/>
                    <w:color w:val="333333"/>
                    <w:sz w:val="18"/>
                    <w:szCs w:val="18"/>
                  </w:rPr>
                  <w:t>1 persona</w:t>
                </w:r>
              </w:p>
            </w:tc>
            <w:tc>
              <w:tcPr>
                <w:tcW w:w="978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hideMark/>
              </w:tcPr>
              <w:p w14:paraId="4AC92BC3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color w:val="333333"/>
                    <w:sz w:val="18"/>
                    <w:szCs w:val="18"/>
                  </w:rPr>
                </w:pPr>
                <w:r w:rsidRPr="001E74E3">
                  <w:rPr>
                    <w:rFonts w:asciiTheme="minorHAnsi" w:hAnsiTheme="minorHAnsi"/>
                    <w:b/>
                    <w:color w:val="333333"/>
                    <w:sz w:val="18"/>
                    <w:szCs w:val="18"/>
                  </w:rPr>
                  <w:t>2 personas</w:t>
                </w:r>
              </w:p>
            </w:tc>
            <w:tc>
              <w:tcPr>
                <w:tcW w:w="978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hideMark/>
              </w:tcPr>
              <w:p w14:paraId="22A0A71E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color w:val="333333"/>
                    <w:sz w:val="18"/>
                    <w:szCs w:val="18"/>
                  </w:rPr>
                </w:pPr>
                <w:r w:rsidRPr="001E74E3">
                  <w:rPr>
                    <w:rFonts w:asciiTheme="minorHAnsi" w:hAnsiTheme="minorHAnsi"/>
                    <w:b/>
                    <w:color w:val="333333"/>
                    <w:sz w:val="18"/>
                    <w:szCs w:val="18"/>
                  </w:rPr>
                  <w:t>3 personas</w:t>
                </w:r>
              </w:p>
            </w:tc>
            <w:tc>
              <w:tcPr>
                <w:tcW w:w="978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hideMark/>
              </w:tcPr>
              <w:p w14:paraId="0837E41F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color w:val="333333"/>
                    <w:sz w:val="18"/>
                    <w:szCs w:val="18"/>
                  </w:rPr>
                </w:pPr>
                <w:r w:rsidRPr="001E74E3">
                  <w:rPr>
                    <w:rFonts w:asciiTheme="minorHAnsi" w:hAnsiTheme="minorHAnsi"/>
                    <w:b/>
                    <w:color w:val="333333"/>
                    <w:sz w:val="18"/>
                    <w:szCs w:val="18"/>
                  </w:rPr>
                  <w:t>4 personas</w:t>
                </w:r>
              </w:p>
            </w:tc>
            <w:tc>
              <w:tcPr>
                <w:tcW w:w="978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hideMark/>
              </w:tcPr>
              <w:p w14:paraId="633731E8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color w:val="333333"/>
                    <w:sz w:val="18"/>
                    <w:szCs w:val="18"/>
                  </w:rPr>
                </w:pPr>
                <w:r w:rsidRPr="001E74E3">
                  <w:rPr>
                    <w:rFonts w:asciiTheme="minorHAnsi" w:hAnsiTheme="minorHAnsi"/>
                    <w:b/>
                    <w:color w:val="333333"/>
                    <w:sz w:val="18"/>
                    <w:szCs w:val="18"/>
                  </w:rPr>
                  <w:t>5 personas</w:t>
                </w:r>
              </w:p>
            </w:tc>
            <w:tc>
              <w:tcPr>
                <w:tcW w:w="978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hideMark/>
              </w:tcPr>
              <w:p w14:paraId="57827768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color w:val="333333"/>
                    <w:sz w:val="18"/>
                    <w:szCs w:val="18"/>
                  </w:rPr>
                </w:pPr>
                <w:r w:rsidRPr="001E74E3">
                  <w:rPr>
                    <w:rFonts w:asciiTheme="minorHAnsi" w:hAnsiTheme="minorHAnsi"/>
                    <w:b/>
                    <w:color w:val="333333"/>
                    <w:sz w:val="18"/>
                    <w:szCs w:val="18"/>
                  </w:rPr>
                  <w:t>6 personas</w:t>
                </w:r>
              </w:p>
            </w:tc>
            <w:tc>
              <w:tcPr>
                <w:tcW w:w="978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hideMark/>
              </w:tcPr>
              <w:p w14:paraId="432BC0B9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color w:val="333333"/>
                    <w:sz w:val="18"/>
                    <w:szCs w:val="18"/>
                  </w:rPr>
                </w:pPr>
                <w:r w:rsidRPr="001E74E3">
                  <w:rPr>
                    <w:rFonts w:asciiTheme="minorHAnsi" w:hAnsiTheme="minorHAnsi"/>
                    <w:b/>
                    <w:color w:val="333333"/>
                    <w:sz w:val="18"/>
                    <w:szCs w:val="18"/>
                  </w:rPr>
                  <w:t>7 personas</w:t>
                </w:r>
              </w:p>
            </w:tc>
            <w:tc>
              <w:tcPr>
                <w:tcW w:w="1013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hideMark/>
              </w:tcPr>
              <w:p w14:paraId="008D6149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color w:val="333333"/>
                    <w:sz w:val="18"/>
                    <w:szCs w:val="18"/>
                  </w:rPr>
                </w:pPr>
                <w:r w:rsidRPr="001E74E3">
                  <w:rPr>
                    <w:rFonts w:asciiTheme="minorHAnsi" w:hAnsiTheme="minorHAnsi"/>
                    <w:b/>
                    <w:color w:val="333333"/>
                    <w:sz w:val="18"/>
                    <w:szCs w:val="18"/>
                  </w:rPr>
                  <w:t>8 personas</w:t>
                </w:r>
              </w:p>
            </w:tc>
            <w:tc>
              <w:tcPr>
                <w:tcW w:w="1187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hideMark/>
              </w:tcPr>
              <w:p w14:paraId="4AD9EC75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color w:val="333333"/>
                    <w:sz w:val="20"/>
                    <w:szCs w:val="20"/>
                  </w:rPr>
                </w:pPr>
                <w:r w:rsidRPr="001E74E3">
                  <w:rPr>
                    <w:rFonts w:asciiTheme="minorHAnsi" w:hAnsiTheme="minorHAnsi"/>
                    <w:b/>
                    <w:color w:val="333333"/>
                    <w:sz w:val="20"/>
                  </w:rPr>
                  <w:t xml:space="preserve">Prima </w:t>
                </w:r>
                <w:proofErr w:type="spellStart"/>
                <w:r w:rsidRPr="001E74E3">
                  <w:rPr>
                    <w:rFonts w:asciiTheme="minorHAnsi" w:hAnsiTheme="minorHAnsi"/>
                    <w:b/>
                    <w:color w:val="333333"/>
                    <w:sz w:val="20"/>
                  </w:rPr>
                  <w:t>mensual</w:t>
                </w:r>
                <w:proofErr w:type="spellEnd"/>
                <w:r w:rsidRPr="001E74E3">
                  <w:rPr>
                    <w:rFonts w:asciiTheme="minorHAnsi" w:hAnsiTheme="minorHAnsi"/>
                    <w:b/>
                    <w:color w:val="333333"/>
                    <w:sz w:val="20"/>
                  </w:rPr>
                  <w:t>*</w:t>
                </w:r>
              </w:p>
            </w:tc>
          </w:tr>
          <w:tr w:rsidR="00697E3A" w:rsidRPr="001E74E3" w14:paraId="4E9F75EC" w14:textId="77777777" w:rsidTr="00C1163B">
            <w:trPr>
              <w:cantSplit/>
              <w:jc w:val="center"/>
            </w:trPr>
            <w:tc>
              <w:tcPr>
                <w:tcW w:w="1223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3758CCD3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color w:val="333333"/>
                    <w:sz w:val="20"/>
                    <w:szCs w:val="20"/>
                  </w:rPr>
                </w:pPr>
                <w:proofErr w:type="spellStart"/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>Ingreso</w:t>
                </w:r>
                <w:proofErr w:type="spellEnd"/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 xml:space="preserve"> </w:t>
                </w:r>
                <w:proofErr w:type="spellStart"/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>anual</w:t>
                </w:r>
                <w:proofErr w:type="spellEnd"/>
              </w:p>
            </w:tc>
            <w:tc>
              <w:tcPr>
                <w:tcW w:w="978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64B693D1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color w:val="333333"/>
                    <w:sz w:val="20"/>
                    <w:szCs w:val="20"/>
                  </w:rPr>
                </w:pPr>
                <w:r w:rsidRPr="001E74E3">
                  <w:rPr>
                    <w:sz w:val="20"/>
                    <w:szCs w:val="20"/>
                  </w:rPr>
                  <w:t>Hasta</w:t>
                </w:r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 xml:space="preserve"> $24,095</w:t>
                </w:r>
              </w:p>
            </w:tc>
            <w:tc>
              <w:tcPr>
                <w:tcW w:w="978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4B51989C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color w:val="333333"/>
                    <w:sz w:val="20"/>
                    <w:szCs w:val="20"/>
                  </w:rPr>
                </w:pPr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>Hasta $32,703</w:t>
                </w:r>
              </w:p>
            </w:tc>
            <w:tc>
              <w:tcPr>
                <w:tcW w:w="978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145870CA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color w:val="333333"/>
                    <w:sz w:val="20"/>
                    <w:szCs w:val="20"/>
                  </w:rPr>
                </w:pPr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>Hasta $41,311</w:t>
                </w:r>
              </w:p>
            </w:tc>
            <w:tc>
              <w:tcPr>
                <w:tcW w:w="978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1FEBC03D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color w:val="333333"/>
                    <w:sz w:val="20"/>
                    <w:szCs w:val="20"/>
                  </w:rPr>
                </w:pPr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>Hasta $49,919</w:t>
                </w:r>
              </w:p>
            </w:tc>
            <w:tc>
              <w:tcPr>
                <w:tcW w:w="978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323AA93F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color w:val="333333"/>
                    <w:sz w:val="20"/>
                    <w:szCs w:val="20"/>
                  </w:rPr>
                </w:pPr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>Hasta $58,527</w:t>
                </w:r>
              </w:p>
            </w:tc>
            <w:tc>
              <w:tcPr>
                <w:tcW w:w="978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0F7B9B80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color w:val="333333"/>
                    <w:sz w:val="20"/>
                    <w:szCs w:val="20"/>
                  </w:rPr>
                </w:pPr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>Hasta $67,135</w:t>
                </w:r>
              </w:p>
            </w:tc>
            <w:tc>
              <w:tcPr>
                <w:tcW w:w="978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1409272A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color w:val="333333"/>
                    <w:sz w:val="20"/>
                    <w:szCs w:val="20"/>
                  </w:rPr>
                </w:pPr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>Hasta $75,743</w:t>
                </w:r>
              </w:p>
            </w:tc>
            <w:tc>
              <w:tcPr>
                <w:tcW w:w="1013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3E30296F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color w:val="333333"/>
                    <w:sz w:val="20"/>
                    <w:szCs w:val="20"/>
                  </w:rPr>
                </w:pPr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>Hasta $84,351</w:t>
                </w:r>
              </w:p>
            </w:tc>
            <w:tc>
              <w:tcPr>
                <w:tcW w:w="1187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58B2637C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b/>
                    <w:bCs/>
                    <w:color w:val="333333"/>
                    <w:sz w:val="20"/>
                    <w:szCs w:val="20"/>
                  </w:rPr>
                </w:pPr>
                <w:r w:rsidRPr="001E74E3">
                  <w:rPr>
                    <w:rFonts w:asciiTheme="minorHAnsi" w:hAnsiTheme="minorHAnsi"/>
                    <w:b/>
                    <w:color w:val="333333"/>
                    <w:sz w:val="20"/>
                  </w:rPr>
                  <w:t>$0</w:t>
                </w:r>
              </w:p>
            </w:tc>
          </w:tr>
          <w:tr w:rsidR="00697E3A" w:rsidRPr="001E74E3" w14:paraId="25C3B00F" w14:textId="77777777" w:rsidTr="00C1163B">
            <w:trPr>
              <w:cantSplit/>
              <w:jc w:val="center"/>
            </w:trPr>
            <w:tc>
              <w:tcPr>
                <w:tcW w:w="1223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567BAB76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color w:val="333333"/>
                    <w:sz w:val="20"/>
                    <w:szCs w:val="20"/>
                  </w:rPr>
                </w:pPr>
                <w:proofErr w:type="spellStart"/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>Ingreso</w:t>
                </w:r>
                <w:proofErr w:type="spellEnd"/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 xml:space="preserve"> </w:t>
                </w:r>
                <w:proofErr w:type="spellStart"/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>anual</w:t>
                </w:r>
                <w:proofErr w:type="spellEnd"/>
              </w:p>
            </w:tc>
            <w:tc>
              <w:tcPr>
                <w:tcW w:w="978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616DA7B4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color w:val="333333"/>
                    <w:sz w:val="20"/>
                    <w:szCs w:val="20"/>
                  </w:rPr>
                </w:pPr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>Hasta $25,601</w:t>
                </w:r>
              </w:p>
            </w:tc>
            <w:tc>
              <w:tcPr>
                <w:tcW w:w="978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46C79C6D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color w:val="333333"/>
                    <w:sz w:val="20"/>
                    <w:szCs w:val="20"/>
                  </w:rPr>
                </w:pPr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>Hasta $34,747</w:t>
                </w:r>
              </w:p>
            </w:tc>
            <w:tc>
              <w:tcPr>
                <w:tcW w:w="978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72C8DAFC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color w:val="333333"/>
                    <w:sz w:val="20"/>
                    <w:szCs w:val="20"/>
                  </w:rPr>
                </w:pPr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>Hasta $43,893</w:t>
                </w:r>
              </w:p>
            </w:tc>
            <w:tc>
              <w:tcPr>
                <w:tcW w:w="978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1E85EA23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color w:val="333333"/>
                    <w:sz w:val="20"/>
                    <w:szCs w:val="20"/>
                  </w:rPr>
                </w:pPr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>Hasta $53,039</w:t>
                </w:r>
              </w:p>
            </w:tc>
            <w:tc>
              <w:tcPr>
                <w:tcW w:w="978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12740C78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color w:val="333333"/>
                    <w:sz w:val="20"/>
                    <w:szCs w:val="20"/>
                  </w:rPr>
                </w:pPr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>Hasta $62,185</w:t>
                </w:r>
              </w:p>
            </w:tc>
            <w:tc>
              <w:tcPr>
                <w:tcW w:w="978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090F2393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color w:val="333333"/>
                    <w:sz w:val="20"/>
                    <w:szCs w:val="20"/>
                  </w:rPr>
                </w:pPr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>Hasta $71,331</w:t>
                </w:r>
              </w:p>
            </w:tc>
            <w:tc>
              <w:tcPr>
                <w:tcW w:w="978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24D478EC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color w:val="333333"/>
                    <w:sz w:val="20"/>
                    <w:szCs w:val="20"/>
                  </w:rPr>
                </w:pPr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>Hasta $80,477</w:t>
                </w:r>
              </w:p>
            </w:tc>
            <w:tc>
              <w:tcPr>
                <w:tcW w:w="1013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062FCA42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color w:val="333333"/>
                    <w:sz w:val="20"/>
                    <w:szCs w:val="20"/>
                  </w:rPr>
                </w:pPr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>Hasta $89,623</w:t>
                </w:r>
              </w:p>
            </w:tc>
            <w:tc>
              <w:tcPr>
                <w:tcW w:w="1187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726EF541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b/>
                    <w:bCs/>
                    <w:color w:val="333333"/>
                    <w:sz w:val="20"/>
                    <w:szCs w:val="20"/>
                  </w:rPr>
                </w:pPr>
                <w:r w:rsidRPr="001E74E3">
                  <w:rPr>
                    <w:rFonts w:asciiTheme="minorHAnsi" w:hAnsiTheme="minorHAnsi"/>
                    <w:b/>
                    <w:color w:val="333333"/>
                    <w:sz w:val="20"/>
                  </w:rPr>
                  <w:t>$4</w:t>
                </w:r>
              </w:p>
            </w:tc>
          </w:tr>
          <w:tr w:rsidR="00697E3A" w:rsidRPr="001E74E3" w14:paraId="487F0645" w14:textId="77777777" w:rsidTr="00C1163B">
            <w:trPr>
              <w:cantSplit/>
              <w:jc w:val="center"/>
            </w:trPr>
            <w:tc>
              <w:tcPr>
                <w:tcW w:w="1223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5F45E339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color w:val="333333"/>
                    <w:sz w:val="20"/>
                    <w:szCs w:val="20"/>
                  </w:rPr>
                </w:pPr>
                <w:proofErr w:type="spellStart"/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>Ingreso</w:t>
                </w:r>
                <w:proofErr w:type="spellEnd"/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 xml:space="preserve"> </w:t>
                </w:r>
                <w:proofErr w:type="spellStart"/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>anual</w:t>
                </w:r>
                <w:proofErr w:type="spellEnd"/>
              </w:p>
            </w:tc>
            <w:tc>
              <w:tcPr>
                <w:tcW w:w="978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172AEF41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color w:val="333333"/>
                    <w:sz w:val="20"/>
                    <w:szCs w:val="20"/>
                  </w:rPr>
                </w:pPr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>Hasta $27,107</w:t>
                </w:r>
              </w:p>
            </w:tc>
            <w:tc>
              <w:tcPr>
                <w:tcW w:w="978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65295984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color w:val="333333"/>
                    <w:sz w:val="20"/>
                    <w:szCs w:val="20"/>
                  </w:rPr>
                </w:pPr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>Hasta $36,791</w:t>
                </w:r>
              </w:p>
            </w:tc>
            <w:tc>
              <w:tcPr>
                <w:tcW w:w="978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7E5C1309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color w:val="333333"/>
                    <w:sz w:val="20"/>
                    <w:szCs w:val="20"/>
                  </w:rPr>
                </w:pPr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>Hasta $46,475</w:t>
                </w:r>
              </w:p>
            </w:tc>
            <w:tc>
              <w:tcPr>
                <w:tcW w:w="978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2D534AAA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color w:val="333333"/>
                    <w:sz w:val="20"/>
                    <w:szCs w:val="20"/>
                  </w:rPr>
                </w:pPr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>Hasta $56,159</w:t>
                </w:r>
              </w:p>
            </w:tc>
            <w:tc>
              <w:tcPr>
                <w:tcW w:w="978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6F64221D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color w:val="333333"/>
                    <w:sz w:val="20"/>
                    <w:szCs w:val="20"/>
                  </w:rPr>
                </w:pPr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>Hasta $65,843</w:t>
                </w:r>
              </w:p>
            </w:tc>
            <w:tc>
              <w:tcPr>
                <w:tcW w:w="978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6F7DA1E0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color w:val="333333"/>
                    <w:sz w:val="20"/>
                    <w:szCs w:val="20"/>
                  </w:rPr>
                </w:pPr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>Hasta $75,527</w:t>
                </w:r>
              </w:p>
            </w:tc>
            <w:tc>
              <w:tcPr>
                <w:tcW w:w="978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41B80B95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color w:val="333333"/>
                    <w:sz w:val="20"/>
                    <w:szCs w:val="20"/>
                  </w:rPr>
                </w:pPr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>Hasta $85,211</w:t>
                </w:r>
              </w:p>
            </w:tc>
            <w:tc>
              <w:tcPr>
                <w:tcW w:w="1013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4CA11AAF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color w:val="333333"/>
                    <w:sz w:val="20"/>
                    <w:szCs w:val="20"/>
                  </w:rPr>
                </w:pPr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>Hasta $94,895</w:t>
                </w:r>
              </w:p>
            </w:tc>
            <w:tc>
              <w:tcPr>
                <w:tcW w:w="1187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5B899752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b/>
                    <w:bCs/>
                    <w:color w:val="333333"/>
                    <w:sz w:val="20"/>
                    <w:szCs w:val="20"/>
                  </w:rPr>
                </w:pPr>
                <w:r w:rsidRPr="001E74E3">
                  <w:rPr>
                    <w:rFonts w:asciiTheme="minorHAnsi" w:hAnsiTheme="minorHAnsi"/>
                    <w:b/>
                    <w:color w:val="333333"/>
                    <w:sz w:val="20"/>
                  </w:rPr>
                  <w:t>$9</w:t>
                </w:r>
              </w:p>
            </w:tc>
          </w:tr>
          <w:tr w:rsidR="00697E3A" w:rsidRPr="001E74E3" w14:paraId="1751D3E0" w14:textId="77777777" w:rsidTr="00C1163B">
            <w:trPr>
              <w:cantSplit/>
              <w:jc w:val="center"/>
            </w:trPr>
            <w:tc>
              <w:tcPr>
                <w:tcW w:w="1223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4C206AF8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color w:val="333333"/>
                    <w:sz w:val="20"/>
                    <w:szCs w:val="20"/>
                  </w:rPr>
                </w:pPr>
                <w:proofErr w:type="spellStart"/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>Ingreso</w:t>
                </w:r>
                <w:proofErr w:type="spellEnd"/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 xml:space="preserve"> </w:t>
                </w:r>
                <w:proofErr w:type="spellStart"/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>anual</w:t>
                </w:r>
                <w:proofErr w:type="spellEnd"/>
              </w:p>
            </w:tc>
            <w:tc>
              <w:tcPr>
                <w:tcW w:w="978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12B48722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color w:val="333333"/>
                    <w:sz w:val="20"/>
                    <w:szCs w:val="20"/>
                  </w:rPr>
                </w:pPr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>Hasta $28,613</w:t>
                </w:r>
              </w:p>
            </w:tc>
            <w:tc>
              <w:tcPr>
                <w:tcW w:w="978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32B0F16E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color w:val="333333"/>
                    <w:sz w:val="20"/>
                    <w:szCs w:val="20"/>
                  </w:rPr>
                </w:pPr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>Hasta $38,835</w:t>
                </w:r>
              </w:p>
            </w:tc>
            <w:tc>
              <w:tcPr>
                <w:tcW w:w="978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492AC6C7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color w:val="333333"/>
                    <w:sz w:val="20"/>
                    <w:szCs w:val="20"/>
                  </w:rPr>
                </w:pPr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>Hasta $49,057</w:t>
                </w:r>
              </w:p>
            </w:tc>
            <w:tc>
              <w:tcPr>
                <w:tcW w:w="978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09189484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color w:val="333333"/>
                    <w:sz w:val="20"/>
                    <w:szCs w:val="20"/>
                  </w:rPr>
                </w:pPr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>Hasta $59,279</w:t>
                </w:r>
              </w:p>
            </w:tc>
            <w:tc>
              <w:tcPr>
                <w:tcW w:w="978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0F0645BA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color w:val="333333"/>
                    <w:sz w:val="20"/>
                    <w:szCs w:val="20"/>
                  </w:rPr>
                </w:pPr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>Hasta $69,501</w:t>
                </w:r>
              </w:p>
            </w:tc>
            <w:tc>
              <w:tcPr>
                <w:tcW w:w="978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7EADA5C4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color w:val="333333"/>
                    <w:sz w:val="20"/>
                    <w:szCs w:val="20"/>
                  </w:rPr>
                </w:pPr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>Hasta $79,723</w:t>
                </w:r>
              </w:p>
            </w:tc>
            <w:tc>
              <w:tcPr>
                <w:tcW w:w="978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66BD4F0E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color w:val="333333"/>
                    <w:sz w:val="20"/>
                    <w:szCs w:val="20"/>
                  </w:rPr>
                </w:pPr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>Hasta $89,945</w:t>
                </w:r>
              </w:p>
            </w:tc>
            <w:tc>
              <w:tcPr>
                <w:tcW w:w="1013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078EB9DC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color w:val="333333"/>
                    <w:sz w:val="20"/>
                    <w:szCs w:val="20"/>
                  </w:rPr>
                </w:pPr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>Hasta $100,167</w:t>
                </w:r>
              </w:p>
            </w:tc>
            <w:tc>
              <w:tcPr>
                <w:tcW w:w="1187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097CE45F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b/>
                    <w:bCs/>
                    <w:color w:val="333333"/>
                    <w:sz w:val="20"/>
                    <w:szCs w:val="20"/>
                  </w:rPr>
                </w:pPr>
                <w:r w:rsidRPr="001E74E3">
                  <w:rPr>
                    <w:rFonts w:asciiTheme="minorHAnsi" w:hAnsiTheme="minorHAnsi"/>
                    <w:b/>
                    <w:color w:val="333333"/>
                    <w:sz w:val="20"/>
                  </w:rPr>
                  <w:t>$15</w:t>
                </w:r>
              </w:p>
            </w:tc>
          </w:tr>
          <w:tr w:rsidR="00697E3A" w:rsidRPr="001E74E3" w14:paraId="4EFE752D" w14:textId="77777777" w:rsidTr="00C1163B">
            <w:trPr>
              <w:cantSplit/>
              <w:jc w:val="center"/>
            </w:trPr>
            <w:tc>
              <w:tcPr>
                <w:tcW w:w="1223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3939F72A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color w:val="333333"/>
                    <w:sz w:val="20"/>
                    <w:szCs w:val="20"/>
                  </w:rPr>
                </w:pPr>
                <w:proofErr w:type="spellStart"/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>Ingreso</w:t>
                </w:r>
                <w:proofErr w:type="spellEnd"/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 xml:space="preserve"> </w:t>
                </w:r>
                <w:proofErr w:type="spellStart"/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>anual</w:t>
                </w:r>
                <w:proofErr w:type="spellEnd"/>
              </w:p>
            </w:tc>
            <w:tc>
              <w:tcPr>
                <w:tcW w:w="978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7FCBE856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color w:val="333333"/>
                    <w:sz w:val="20"/>
                    <w:szCs w:val="20"/>
                  </w:rPr>
                </w:pPr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>Hasta $30,119</w:t>
                </w:r>
              </w:p>
            </w:tc>
            <w:tc>
              <w:tcPr>
                <w:tcW w:w="978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4C9D2287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color w:val="333333"/>
                    <w:sz w:val="20"/>
                    <w:szCs w:val="20"/>
                  </w:rPr>
                </w:pPr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>Hasta $40,879</w:t>
                </w:r>
              </w:p>
            </w:tc>
            <w:tc>
              <w:tcPr>
                <w:tcW w:w="978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4342757A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color w:val="333333"/>
                    <w:sz w:val="20"/>
                    <w:szCs w:val="20"/>
                  </w:rPr>
                </w:pPr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>Hasta $51,639</w:t>
                </w:r>
              </w:p>
            </w:tc>
            <w:tc>
              <w:tcPr>
                <w:tcW w:w="978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67A19A64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color w:val="333333"/>
                    <w:sz w:val="20"/>
                    <w:szCs w:val="20"/>
                  </w:rPr>
                </w:pPr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>Hasta $62,399</w:t>
                </w:r>
              </w:p>
            </w:tc>
            <w:tc>
              <w:tcPr>
                <w:tcW w:w="978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3DACDCB3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color w:val="333333"/>
                    <w:sz w:val="20"/>
                    <w:szCs w:val="20"/>
                  </w:rPr>
                </w:pPr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>Hasta $73,159</w:t>
                </w:r>
              </w:p>
            </w:tc>
            <w:tc>
              <w:tcPr>
                <w:tcW w:w="978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2B9B87DC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color w:val="333333"/>
                    <w:sz w:val="20"/>
                    <w:szCs w:val="20"/>
                  </w:rPr>
                </w:pPr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>Hasta $83,919</w:t>
                </w:r>
              </w:p>
            </w:tc>
            <w:tc>
              <w:tcPr>
                <w:tcW w:w="978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08B7CBAE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color w:val="333333"/>
                    <w:sz w:val="20"/>
                    <w:szCs w:val="20"/>
                  </w:rPr>
                </w:pPr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>Hasta $94,679</w:t>
                </w:r>
              </w:p>
            </w:tc>
            <w:tc>
              <w:tcPr>
                <w:tcW w:w="1013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0E0D9400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color w:val="333333"/>
                    <w:sz w:val="20"/>
                    <w:szCs w:val="20"/>
                  </w:rPr>
                </w:pPr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>Hasta $105,439</w:t>
                </w:r>
              </w:p>
            </w:tc>
            <w:tc>
              <w:tcPr>
                <w:tcW w:w="1187" w:type="dxa"/>
                <w:shd w:val="clear" w:color="auto" w:fill="FFFFF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39F389E9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b/>
                    <w:bCs/>
                    <w:color w:val="333333"/>
                    <w:sz w:val="20"/>
                    <w:szCs w:val="20"/>
                  </w:rPr>
                </w:pPr>
                <w:r w:rsidRPr="001E74E3">
                  <w:rPr>
                    <w:rFonts w:asciiTheme="minorHAnsi" w:hAnsiTheme="minorHAnsi"/>
                    <w:b/>
                    <w:color w:val="333333"/>
                    <w:sz w:val="20"/>
                  </w:rPr>
                  <w:t>$21</w:t>
                </w:r>
              </w:p>
            </w:tc>
          </w:tr>
          <w:tr w:rsidR="00697E3A" w:rsidRPr="001E74E3" w14:paraId="178C514C" w14:textId="77777777" w:rsidTr="00C1163B">
            <w:trPr>
              <w:cantSplit/>
              <w:jc w:val="center"/>
            </w:trPr>
            <w:tc>
              <w:tcPr>
                <w:tcW w:w="1223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12E22EC5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color w:val="333333"/>
                    <w:sz w:val="20"/>
                    <w:szCs w:val="20"/>
                  </w:rPr>
                </w:pPr>
                <w:proofErr w:type="spellStart"/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>Ingreso</w:t>
                </w:r>
                <w:proofErr w:type="spellEnd"/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 xml:space="preserve"> </w:t>
                </w:r>
                <w:proofErr w:type="spellStart"/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>anual</w:t>
                </w:r>
                <w:proofErr w:type="spellEnd"/>
              </w:p>
            </w:tc>
            <w:tc>
              <w:tcPr>
                <w:tcW w:w="978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0A28F2DE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color w:val="333333"/>
                    <w:sz w:val="20"/>
                    <w:szCs w:val="20"/>
                  </w:rPr>
                </w:pPr>
                <w:proofErr w:type="spellStart"/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>Igual</w:t>
                </w:r>
                <w:proofErr w:type="spellEnd"/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 xml:space="preserve"> o inferior a $30,120</w:t>
                </w:r>
              </w:p>
            </w:tc>
            <w:tc>
              <w:tcPr>
                <w:tcW w:w="978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5FF9E412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color w:val="333333"/>
                    <w:sz w:val="20"/>
                    <w:szCs w:val="20"/>
                  </w:rPr>
                </w:pPr>
                <w:proofErr w:type="spellStart"/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>Igual</w:t>
                </w:r>
                <w:proofErr w:type="spellEnd"/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 xml:space="preserve"> o inferior a $40,880</w:t>
                </w:r>
              </w:p>
            </w:tc>
            <w:tc>
              <w:tcPr>
                <w:tcW w:w="978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10AF73F0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color w:val="333333"/>
                    <w:sz w:val="20"/>
                    <w:szCs w:val="20"/>
                  </w:rPr>
                </w:pPr>
                <w:proofErr w:type="spellStart"/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>Igual</w:t>
                </w:r>
                <w:proofErr w:type="spellEnd"/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 xml:space="preserve"> o inferior a $51,640</w:t>
                </w:r>
              </w:p>
            </w:tc>
            <w:tc>
              <w:tcPr>
                <w:tcW w:w="978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35FF7928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color w:val="333333"/>
                    <w:sz w:val="20"/>
                    <w:szCs w:val="20"/>
                  </w:rPr>
                </w:pPr>
                <w:proofErr w:type="spellStart"/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>Igual</w:t>
                </w:r>
                <w:proofErr w:type="spellEnd"/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 xml:space="preserve"> o inferior a $62,400</w:t>
                </w:r>
              </w:p>
            </w:tc>
            <w:tc>
              <w:tcPr>
                <w:tcW w:w="978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24D7CB80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color w:val="333333"/>
                    <w:sz w:val="20"/>
                    <w:szCs w:val="20"/>
                  </w:rPr>
                </w:pPr>
                <w:proofErr w:type="spellStart"/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>Igual</w:t>
                </w:r>
                <w:proofErr w:type="spellEnd"/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 xml:space="preserve"> o inferior a $73,160</w:t>
                </w:r>
              </w:p>
            </w:tc>
            <w:tc>
              <w:tcPr>
                <w:tcW w:w="978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05A6AA6C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color w:val="333333"/>
                    <w:sz w:val="20"/>
                    <w:szCs w:val="20"/>
                  </w:rPr>
                </w:pPr>
                <w:proofErr w:type="spellStart"/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>Igual</w:t>
                </w:r>
                <w:proofErr w:type="spellEnd"/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 xml:space="preserve"> o inferior a $83,920</w:t>
                </w:r>
              </w:p>
            </w:tc>
            <w:tc>
              <w:tcPr>
                <w:tcW w:w="978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65E49832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color w:val="333333"/>
                    <w:sz w:val="20"/>
                    <w:szCs w:val="20"/>
                  </w:rPr>
                </w:pPr>
                <w:proofErr w:type="spellStart"/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>Igual</w:t>
                </w:r>
                <w:proofErr w:type="spellEnd"/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 xml:space="preserve"> o inferior a $94,680</w:t>
                </w:r>
              </w:p>
            </w:tc>
            <w:tc>
              <w:tcPr>
                <w:tcW w:w="1013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0DAFA164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color w:val="333333"/>
                    <w:sz w:val="20"/>
                    <w:szCs w:val="20"/>
                  </w:rPr>
                </w:pPr>
                <w:proofErr w:type="spellStart"/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>Igual</w:t>
                </w:r>
                <w:proofErr w:type="spellEnd"/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 xml:space="preserve"> o </w:t>
                </w:r>
                <w:proofErr w:type="gramStart"/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>inferior  a</w:t>
                </w:r>
                <w:proofErr w:type="gramEnd"/>
                <w:r w:rsidRPr="001E74E3">
                  <w:rPr>
                    <w:rFonts w:asciiTheme="minorHAnsi" w:hAnsiTheme="minorHAnsi"/>
                    <w:color w:val="333333"/>
                    <w:sz w:val="20"/>
                  </w:rPr>
                  <w:t xml:space="preserve"> $105,440</w:t>
                </w:r>
              </w:p>
            </w:tc>
            <w:tc>
              <w:tcPr>
                <w:tcW w:w="1187" w:type="dxa"/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  <w:p w14:paraId="25CF2A09" w14:textId="77777777" w:rsidR="00697E3A" w:rsidRPr="001E74E3" w:rsidRDefault="00697E3A" w:rsidP="00C1163B">
                <w:pPr>
                  <w:spacing w:before="0" w:after="315" w:line="240" w:lineRule="auto"/>
                  <w:jc w:val="center"/>
                  <w:rPr>
                    <w:rFonts w:asciiTheme="minorHAnsi" w:hAnsiTheme="minorHAnsi" w:cstheme="minorHAnsi"/>
                    <w:b/>
                    <w:bCs/>
                    <w:color w:val="333333"/>
                    <w:sz w:val="20"/>
                    <w:szCs w:val="20"/>
                  </w:rPr>
                </w:pPr>
                <w:r w:rsidRPr="001E74E3">
                  <w:rPr>
                    <w:rFonts w:asciiTheme="minorHAnsi" w:hAnsiTheme="minorHAnsi"/>
                    <w:b/>
                    <w:color w:val="333333"/>
                    <w:sz w:val="20"/>
                  </w:rPr>
                  <w:t>$28</w:t>
                </w:r>
              </w:p>
            </w:tc>
          </w:tr>
        </w:tbl>
        <w:p w14:paraId="7D1782A8" w14:textId="77777777" w:rsidR="00697E3A" w:rsidRPr="001E74E3" w:rsidRDefault="00697E3A" w:rsidP="00697E3A">
          <w:pPr>
            <w:pStyle w:val="Answer"/>
          </w:pPr>
          <w:r w:rsidRPr="001E74E3">
            <w:t>*</w:t>
          </w:r>
          <w:proofErr w:type="spellStart"/>
          <w:r w:rsidRPr="001E74E3">
            <w:t>Montos</w:t>
          </w:r>
          <w:proofErr w:type="spellEnd"/>
          <w:r w:rsidRPr="001E74E3">
            <w:t xml:space="preserve"> de </w:t>
          </w:r>
          <w:proofErr w:type="spellStart"/>
          <w:r w:rsidRPr="001E74E3">
            <w:t>primas</w:t>
          </w:r>
          <w:proofErr w:type="spellEnd"/>
          <w:r w:rsidRPr="001E74E3">
            <w:t xml:space="preserve"> </w:t>
          </w:r>
          <w:proofErr w:type="spellStart"/>
          <w:r w:rsidRPr="001E74E3">
            <w:t>mensuales</w:t>
          </w:r>
          <w:proofErr w:type="spellEnd"/>
          <w:r w:rsidRPr="001E74E3">
            <w:t xml:space="preserve"> hasta </w:t>
          </w:r>
          <w:proofErr w:type="spellStart"/>
          <w:r w:rsidRPr="001E74E3">
            <w:t>diciembre</w:t>
          </w:r>
          <w:proofErr w:type="spellEnd"/>
          <w:r w:rsidRPr="001E74E3">
            <w:t xml:space="preserve"> de 2025</w:t>
          </w:r>
        </w:p>
        <w:p w14:paraId="09FC7420" w14:textId="77777777" w:rsidR="00697E3A" w:rsidRPr="001E74E3" w:rsidRDefault="00697E3A" w:rsidP="00697E3A">
          <w:pPr>
            <w:pStyle w:val="Answer"/>
          </w:pPr>
          <w:r w:rsidRPr="001E74E3">
            <w:lastRenderedPageBreak/>
            <w:t xml:space="preserve">Las </w:t>
          </w:r>
          <w:proofErr w:type="spellStart"/>
          <w:r w:rsidRPr="001E74E3">
            <w:t>primas</w:t>
          </w:r>
          <w:proofErr w:type="spellEnd"/>
          <w:r w:rsidRPr="001E74E3">
            <w:t xml:space="preserve"> </w:t>
          </w:r>
          <w:proofErr w:type="spellStart"/>
          <w:r w:rsidRPr="001E74E3">
            <w:t>mensuales</w:t>
          </w:r>
          <w:proofErr w:type="spellEnd"/>
          <w:r w:rsidRPr="001E74E3">
            <w:t xml:space="preserve"> se </w:t>
          </w:r>
          <w:proofErr w:type="spellStart"/>
          <w:r w:rsidRPr="001E74E3">
            <w:t>han</w:t>
          </w:r>
          <w:proofErr w:type="spellEnd"/>
          <w:r w:rsidRPr="001E74E3">
            <w:t xml:space="preserve"> </w:t>
          </w:r>
          <w:proofErr w:type="spellStart"/>
          <w:r w:rsidRPr="001E74E3">
            <w:t>reducido</w:t>
          </w:r>
          <w:proofErr w:type="spellEnd"/>
          <w:r w:rsidRPr="001E74E3">
            <w:t xml:space="preserve"> </w:t>
          </w:r>
          <w:proofErr w:type="spellStart"/>
          <w:r w:rsidRPr="001E74E3">
            <w:t>temporalmente</w:t>
          </w:r>
          <w:proofErr w:type="spellEnd"/>
          <w:r w:rsidRPr="001E74E3">
            <w:t xml:space="preserve"> hasta </w:t>
          </w:r>
          <w:proofErr w:type="spellStart"/>
          <w:r w:rsidRPr="001E74E3">
            <w:t>diciembre</w:t>
          </w:r>
          <w:proofErr w:type="spellEnd"/>
          <w:r w:rsidRPr="001E74E3">
            <w:t xml:space="preserve"> de 2025 </w:t>
          </w:r>
          <w:proofErr w:type="spellStart"/>
          <w:r w:rsidRPr="001E74E3">
            <w:t>debido</w:t>
          </w:r>
          <w:proofErr w:type="spellEnd"/>
          <w:r w:rsidRPr="001E74E3">
            <w:t xml:space="preserve"> a </w:t>
          </w:r>
          <w:proofErr w:type="spellStart"/>
          <w:r w:rsidRPr="001E74E3">
            <w:t>una</w:t>
          </w:r>
          <w:proofErr w:type="spellEnd"/>
          <w:r w:rsidRPr="001E74E3">
            <w:t xml:space="preserve"> ley federal. </w:t>
          </w:r>
          <w:proofErr w:type="spellStart"/>
          <w:r w:rsidRPr="001E74E3">
            <w:t>Muchas</w:t>
          </w:r>
          <w:proofErr w:type="spellEnd"/>
          <w:r w:rsidRPr="001E74E3">
            <w:t xml:space="preserve"> personas no </w:t>
          </w:r>
          <w:proofErr w:type="spellStart"/>
          <w:r w:rsidRPr="001E74E3">
            <w:t>pagarán</w:t>
          </w:r>
          <w:proofErr w:type="spellEnd"/>
          <w:r w:rsidRPr="001E74E3">
            <w:t xml:space="preserve"> </w:t>
          </w:r>
          <w:proofErr w:type="spellStart"/>
          <w:r w:rsidRPr="001E74E3">
            <w:t>ninguna</w:t>
          </w:r>
          <w:proofErr w:type="spellEnd"/>
          <w:r w:rsidRPr="001E74E3">
            <w:t xml:space="preserve"> prima </w:t>
          </w:r>
          <w:proofErr w:type="spellStart"/>
          <w:r w:rsidRPr="001E74E3">
            <w:t>mensual</w:t>
          </w:r>
          <w:proofErr w:type="spellEnd"/>
          <w:r w:rsidRPr="001E74E3">
            <w:t xml:space="preserve"> hasta que las </w:t>
          </w:r>
          <w:proofErr w:type="spellStart"/>
          <w:r w:rsidRPr="001E74E3">
            <w:t>primas</w:t>
          </w:r>
          <w:proofErr w:type="spellEnd"/>
          <w:r w:rsidRPr="001E74E3">
            <w:t xml:space="preserve"> </w:t>
          </w:r>
          <w:proofErr w:type="spellStart"/>
          <w:r w:rsidRPr="001E74E3">
            <w:t>vuelvan</w:t>
          </w:r>
          <w:proofErr w:type="spellEnd"/>
          <w:r w:rsidRPr="001E74E3">
            <w:t xml:space="preserve"> a </w:t>
          </w:r>
          <w:proofErr w:type="spellStart"/>
          <w:r w:rsidRPr="001E74E3">
            <w:t>los</w:t>
          </w:r>
          <w:proofErr w:type="spellEnd"/>
          <w:r w:rsidRPr="001E74E3">
            <w:t xml:space="preserve"> </w:t>
          </w:r>
          <w:proofErr w:type="spellStart"/>
          <w:r w:rsidRPr="001E74E3">
            <w:t>montos</w:t>
          </w:r>
          <w:proofErr w:type="spellEnd"/>
          <w:r w:rsidRPr="001E74E3">
            <w:t xml:space="preserve"> </w:t>
          </w:r>
          <w:proofErr w:type="spellStart"/>
          <w:r w:rsidRPr="001E74E3">
            <w:t>anteriores</w:t>
          </w:r>
          <w:proofErr w:type="spellEnd"/>
          <w:r w:rsidRPr="001E74E3">
            <w:t xml:space="preserve"> </w:t>
          </w:r>
          <w:proofErr w:type="spellStart"/>
          <w:r w:rsidRPr="001E74E3">
            <w:t>en</w:t>
          </w:r>
          <w:proofErr w:type="spellEnd"/>
          <w:r w:rsidRPr="001E74E3">
            <w:t xml:space="preserve"> </w:t>
          </w:r>
          <w:proofErr w:type="spellStart"/>
          <w:r w:rsidRPr="001E74E3">
            <w:t>el</w:t>
          </w:r>
          <w:proofErr w:type="spellEnd"/>
          <w:r w:rsidRPr="001E74E3">
            <w:t xml:space="preserve"> </w:t>
          </w:r>
          <w:proofErr w:type="spellStart"/>
          <w:r w:rsidRPr="001E74E3">
            <w:t>año</w:t>
          </w:r>
          <w:proofErr w:type="spellEnd"/>
          <w:r w:rsidRPr="001E74E3">
            <w:t xml:space="preserve"> 2026. Para </w:t>
          </w:r>
          <w:proofErr w:type="spellStart"/>
          <w:r w:rsidRPr="001E74E3">
            <w:t>consultar</w:t>
          </w:r>
          <w:proofErr w:type="spellEnd"/>
          <w:r w:rsidRPr="001E74E3">
            <w:t xml:space="preserve"> </w:t>
          </w:r>
          <w:proofErr w:type="spellStart"/>
          <w:r w:rsidRPr="001E74E3">
            <w:t>los</w:t>
          </w:r>
          <w:proofErr w:type="spellEnd"/>
          <w:r w:rsidRPr="001E74E3">
            <w:t xml:space="preserve"> </w:t>
          </w:r>
          <w:proofErr w:type="spellStart"/>
          <w:r w:rsidRPr="001E74E3">
            <w:t>montos</w:t>
          </w:r>
          <w:proofErr w:type="spellEnd"/>
          <w:r w:rsidRPr="001E74E3">
            <w:t xml:space="preserve"> de las </w:t>
          </w:r>
          <w:proofErr w:type="spellStart"/>
          <w:r w:rsidRPr="001E74E3">
            <w:t>primas</w:t>
          </w:r>
          <w:proofErr w:type="spellEnd"/>
          <w:r w:rsidRPr="001E74E3">
            <w:t xml:space="preserve"> para </w:t>
          </w:r>
          <w:proofErr w:type="spellStart"/>
          <w:r w:rsidRPr="001E74E3">
            <w:t>el</w:t>
          </w:r>
          <w:proofErr w:type="spellEnd"/>
          <w:r w:rsidRPr="001E74E3">
            <w:t xml:space="preserve"> </w:t>
          </w:r>
          <w:proofErr w:type="spellStart"/>
          <w:r w:rsidRPr="001E74E3">
            <w:t>año</w:t>
          </w:r>
          <w:proofErr w:type="spellEnd"/>
          <w:r w:rsidRPr="001E74E3">
            <w:t xml:space="preserve"> 2026, </w:t>
          </w:r>
          <w:proofErr w:type="spellStart"/>
          <w:r w:rsidRPr="001E74E3">
            <w:t>visite</w:t>
          </w:r>
          <w:proofErr w:type="spellEnd"/>
          <w:r w:rsidRPr="001E74E3">
            <w:t xml:space="preserve"> </w:t>
          </w:r>
          <w:proofErr w:type="spellStart"/>
          <w:r w:rsidRPr="001E74E3">
            <w:t>el</w:t>
          </w:r>
          <w:proofErr w:type="spellEnd"/>
          <w:r w:rsidRPr="001E74E3">
            <w:t xml:space="preserve"> sitio </w:t>
          </w:r>
          <w:hyperlink r:id="rId12" w:history="1">
            <w:r w:rsidRPr="001E74E3">
              <w:rPr>
                <w:rStyle w:val="Hyperlink"/>
                <w:noProof/>
              </w:rPr>
              <w:t>mn.gov/dhs/minnesotacare</w:t>
            </w:r>
          </w:hyperlink>
          <w:r w:rsidRPr="001E74E3">
            <w:t>.</w:t>
          </w:r>
        </w:p>
        <w:p w14:paraId="34FFA44D" w14:textId="77777777" w:rsidR="00697E3A" w:rsidRPr="001E74E3" w:rsidRDefault="00697E3A" w:rsidP="00697E3A">
          <w:pPr>
            <w:pStyle w:val="Answer"/>
          </w:pPr>
          <w:proofErr w:type="spellStart"/>
          <w:r w:rsidRPr="001E74E3">
            <w:t>Algunos</w:t>
          </w:r>
          <w:proofErr w:type="spellEnd"/>
          <w:r w:rsidRPr="001E74E3">
            <w:t xml:space="preserve"> </w:t>
          </w:r>
          <w:proofErr w:type="spellStart"/>
          <w:r w:rsidRPr="001E74E3">
            <w:t>miembros</w:t>
          </w:r>
          <w:proofErr w:type="spellEnd"/>
          <w:r w:rsidRPr="001E74E3">
            <w:t xml:space="preserve"> de </w:t>
          </w:r>
          <w:r w:rsidRPr="001E74E3">
            <w:rPr>
              <w:noProof/>
            </w:rPr>
            <w:t>MinnesotaCare</w:t>
          </w:r>
          <w:r w:rsidRPr="001E74E3">
            <w:t xml:space="preserve"> pagan </w:t>
          </w:r>
          <w:proofErr w:type="spellStart"/>
          <w:r w:rsidRPr="001E74E3">
            <w:t>parte</w:t>
          </w:r>
          <w:proofErr w:type="spellEnd"/>
          <w:r w:rsidRPr="001E74E3">
            <w:t xml:space="preserve"> de sus facturas </w:t>
          </w:r>
          <w:proofErr w:type="spellStart"/>
          <w:r w:rsidRPr="001E74E3">
            <w:t>médicas</w:t>
          </w:r>
          <w:proofErr w:type="spellEnd"/>
          <w:r w:rsidRPr="001E74E3">
            <w:t xml:space="preserve">. Esa </w:t>
          </w:r>
          <w:proofErr w:type="spellStart"/>
          <w:r w:rsidRPr="001E74E3">
            <w:t>participación</w:t>
          </w:r>
          <w:proofErr w:type="spellEnd"/>
          <w:r w:rsidRPr="001E74E3">
            <w:t xml:space="preserve"> </w:t>
          </w:r>
          <w:proofErr w:type="spellStart"/>
          <w:r w:rsidRPr="001E74E3">
            <w:t>en</w:t>
          </w:r>
          <w:proofErr w:type="spellEnd"/>
          <w:r w:rsidRPr="001E74E3">
            <w:t xml:space="preserve"> </w:t>
          </w:r>
          <w:proofErr w:type="spellStart"/>
          <w:r w:rsidRPr="001E74E3">
            <w:t>los</w:t>
          </w:r>
          <w:proofErr w:type="spellEnd"/>
          <w:r w:rsidRPr="001E74E3">
            <w:t xml:space="preserve"> </w:t>
          </w:r>
          <w:proofErr w:type="spellStart"/>
          <w:r w:rsidRPr="001E74E3">
            <w:t>gastos</w:t>
          </w:r>
          <w:proofErr w:type="spellEnd"/>
          <w:r w:rsidRPr="001E74E3">
            <w:t xml:space="preserve"> se </w:t>
          </w:r>
          <w:proofErr w:type="spellStart"/>
          <w:r w:rsidRPr="001E74E3">
            <w:t>denomina</w:t>
          </w:r>
          <w:proofErr w:type="spellEnd"/>
          <w:r w:rsidRPr="001E74E3">
            <w:t xml:space="preserve"> </w:t>
          </w:r>
          <w:proofErr w:type="spellStart"/>
          <w:r w:rsidRPr="001E74E3">
            <w:t>copago</w:t>
          </w:r>
          <w:proofErr w:type="spellEnd"/>
          <w:r w:rsidRPr="001E74E3">
            <w:t xml:space="preserve">. Se </w:t>
          </w:r>
          <w:proofErr w:type="spellStart"/>
          <w:r w:rsidRPr="001E74E3">
            <w:t>trata</w:t>
          </w:r>
          <w:proofErr w:type="spellEnd"/>
          <w:r w:rsidRPr="001E74E3">
            <w:t xml:space="preserve"> de </w:t>
          </w:r>
          <w:proofErr w:type="spellStart"/>
          <w:r w:rsidRPr="001E74E3">
            <w:t>una</w:t>
          </w:r>
          <w:proofErr w:type="spellEnd"/>
          <w:r w:rsidRPr="001E74E3">
            <w:t xml:space="preserve"> </w:t>
          </w:r>
          <w:proofErr w:type="spellStart"/>
          <w:r w:rsidRPr="001E74E3">
            <w:t>cantidad</w:t>
          </w:r>
          <w:proofErr w:type="spellEnd"/>
          <w:r w:rsidRPr="001E74E3">
            <w:t xml:space="preserve"> </w:t>
          </w:r>
          <w:proofErr w:type="spellStart"/>
          <w:r w:rsidRPr="001E74E3">
            <w:t>fija</w:t>
          </w:r>
          <w:proofErr w:type="spellEnd"/>
          <w:r w:rsidRPr="001E74E3">
            <w:t xml:space="preserve"> que </w:t>
          </w:r>
          <w:proofErr w:type="spellStart"/>
          <w:r w:rsidRPr="001E74E3">
            <w:t>usted</w:t>
          </w:r>
          <w:proofErr w:type="spellEnd"/>
          <w:r w:rsidRPr="001E74E3">
            <w:t xml:space="preserve"> </w:t>
          </w:r>
          <w:proofErr w:type="spellStart"/>
          <w:r w:rsidRPr="001E74E3">
            <w:t>paga</w:t>
          </w:r>
          <w:proofErr w:type="spellEnd"/>
          <w:r w:rsidRPr="001E74E3">
            <w:t xml:space="preserve"> de </w:t>
          </w:r>
          <w:proofErr w:type="spellStart"/>
          <w:r w:rsidRPr="001E74E3">
            <w:t>su</w:t>
          </w:r>
          <w:proofErr w:type="spellEnd"/>
          <w:r w:rsidRPr="001E74E3">
            <w:t xml:space="preserve"> </w:t>
          </w:r>
          <w:proofErr w:type="spellStart"/>
          <w:r w:rsidRPr="001E74E3">
            <w:t>bolsillo</w:t>
          </w:r>
          <w:proofErr w:type="spellEnd"/>
          <w:r w:rsidRPr="001E74E3">
            <w:t xml:space="preserve"> </w:t>
          </w:r>
          <w:proofErr w:type="spellStart"/>
          <w:r w:rsidRPr="001E74E3">
            <w:t>por</w:t>
          </w:r>
          <w:proofErr w:type="spellEnd"/>
          <w:r w:rsidRPr="001E74E3">
            <w:t xml:space="preserve"> un </w:t>
          </w:r>
          <w:proofErr w:type="spellStart"/>
          <w:r w:rsidRPr="001E74E3">
            <w:t>servicio</w:t>
          </w:r>
          <w:proofErr w:type="spellEnd"/>
          <w:r w:rsidRPr="001E74E3">
            <w:t xml:space="preserve"> </w:t>
          </w:r>
          <w:proofErr w:type="spellStart"/>
          <w:r w:rsidRPr="001E74E3">
            <w:t>específico</w:t>
          </w:r>
          <w:proofErr w:type="spellEnd"/>
          <w:r w:rsidRPr="001E74E3">
            <w:t xml:space="preserve"> de </w:t>
          </w:r>
          <w:proofErr w:type="spellStart"/>
          <w:r w:rsidRPr="001E74E3">
            <w:t>cuidado</w:t>
          </w:r>
          <w:proofErr w:type="spellEnd"/>
          <w:r w:rsidRPr="001E74E3">
            <w:t xml:space="preserve"> de la </w:t>
          </w:r>
          <w:proofErr w:type="spellStart"/>
          <w:r w:rsidRPr="001E74E3">
            <w:t>salud</w:t>
          </w:r>
          <w:proofErr w:type="spellEnd"/>
          <w:r w:rsidRPr="001E74E3">
            <w:t>.</w:t>
          </w:r>
        </w:p>
        <w:p w14:paraId="4E4EEC0C" w14:textId="77777777" w:rsidR="00697E3A" w:rsidRPr="001E74E3" w:rsidRDefault="00697E3A" w:rsidP="00697E3A">
          <w:pPr>
            <w:pStyle w:val="Answer"/>
          </w:pPr>
          <w:proofErr w:type="spellStart"/>
          <w:r w:rsidRPr="001E74E3">
            <w:t>Algunas</w:t>
          </w:r>
          <w:proofErr w:type="spellEnd"/>
          <w:r w:rsidRPr="001E74E3">
            <w:t xml:space="preserve"> personas </w:t>
          </w:r>
          <w:proofErr w:type="spellStart"/>
          <w:r w:rsidRPr="001E74E3">
            <w:t>nunca</w:t>
          </w:r>
          <w:proofErr w:type="spellEnd"/>
          <w:r w:rsidRPr="001E74E3">
            <w:t xml:space="preserve"> </w:t>
          </w:r>
          <w:proofErr w:type="spellStart"/>
          <w:r w:rsidRPr="001E74E3">
            <w:t>tienen</w:t>
          </w:r>
          <w:proofErr w:type="spellEnd"/>
          <w:r w:rsidRPr="001E74E3">
            <w:t xml:space="preserve"> </w:t>
          </w:r>
          <w:proofErr w:type="spellStart"/>
          <w:r w:rsidRPr="001E74E3">
            <w:t>copagos</w:t>
          </w:r>
          <w:proofErr w:type="spellEnd"/>
          <w:r w:rsidRPr="001E74E3">
            <w:t>:</w:t>
          </w:r>
        </w:p>
        <w:p w14:paraId="44C26C8A" w14:textId="77777777" w:rsidR="00697E3A" w:rsidRPr="001E74E3" w:rsidRDefault="00697E3A" w:rsidP="00697E3A">
          <w:pPr>
            <w:pStyle w:val="ListParagraph"/>
            <w:ind w:left="1080"/>
          </w:pPr>
          <w:proofErr w:type="spellStart"/>
          <w:r w:rsidRPr="001E74E3">
            <w:t>Menores</w:t>
          </w:r>
          <w:proofErr w:type="spellEnd"/>
          <w:r w:rsidRPr="001E74E3">
            <w:t xml:space="preserve"> de 21 </w:t>
          </w:r>
          <w:proofErr w:type="spellStart"/>
          <w:r w:rsidRPr="001E74E3">
            <w:t>años</w:t>
          </w:r>
          <w:proofErr w:type="spellEnd"/>
        </w:p>
        <w:p w14:paraId="71CABE59" w14:textId="77777777" w:rsidR="00697E3A" w:rsidRPr="001E74E3" w:rsidRDefault="00697E3A" w:rsidP="00697E3A">
          <w:pPr>
            <w:pStyle w:val="ListParagraph"/>
            <w:ind w:left="1080"/>
          </w:pPr>
          <w:proofErr w:type="spellStart"/>
          <w:r w:rsidRPr="001E74E3">
            <w:t>Embarazadas</w:t>
          </w:r>
          <w:proofErr w:type="spellEnd"/>
        </w:p>
        <w:p w14:paraId="09F562D5" w14:textId="77777777" w:rsidR="00697E3A" w:rsidRPr="001E74E3" w:rsidRDefault="00697E3A" w:rsidP="00697E3A">
          <w:pPr>
            <w:pStyle w:val="ListParagraph"/>
            <w:ind w:left="1080"/>
          </w:pPr>
          <w:r w:rsidRPr="001E74E3">
            <w:t xml:space="preserve">Los </w:t>
          </w:r>
          <w:proofErr w:type="spellStart"/>
          <w:r w:rsidRPr="001E74E3">
            <w:t>indios</w:t>
          </w:r>
          <w:proofErr w:type="spellEnd"/>
          <w:r w:rsidRPr="001E74E3">
            <w:t xml:space="preserve"> americanos </w:t>
          </w:r>
          <w:proofErr w:type="spellStart"/>
          <w:r w:rsidRPr="001E74E3">
            <w:t>inscritos</w:t>
          </w:r>
          <w:proofErr w:type="spellEnd"/>
          <w:r w:rsidRPr="001E74E3">
            <w:t xml:space="preserve"> </w:t>
          </w:r>
          <w:proofErr w:type="spellStart"/>
          <w:r w:rsidRPr="001E74E3">
            <w:t>en</w:t>
          </w:r>
          <w:proofErr w:type="spellEnd"/>
          <w:r w:rsidRPr="001E74E3">
            <w:t xml:space="preserve"> </w:t>
          </w:r>
          <w:proofErr w:type="spellStart"/>
          <w:r w:rsidRPr="001E74E3">
            <w:t>una</w:t>
          </w:r>
          <w:proofErr w:type="spellEnd"/>
          <w:r w:rsidRPr="001E74E3">
            <w:t xml:space="preserve"> </w:t>
          </w:r>
          <w:proofErr w:type="spellStart"/>
          <w:r w:rsidRPr="001E74E3">
            <w:t>tribu</w:t>
          </w:r>
          <w:proofErr w:type="spellEnd"/>
          <w:r w:rsidRPr="001E74E3">
            <w:t xml:space="preserve"> </w:t>
          </w:r>
          <w:proofErr w:type="spellStart"/>
          <w:r w:rsidRPr="001E74E3">
            <w:t>reconocida</w:t>
          </w:r>
          <w:proofErr w:type="spellEnd"/>
          <w:r w:rsidRPr="001E74E3">
            <w:t xml:space="preserve"> </w:t>
          </w:r>
          <w:proofErr w:type="spellStart"/>
          <w:r w:rsidRPr="001E74E3">
            <w:t>por</w:t>
          </w:r>
          <w:proofErr w:type="spellEnd"/>
          <w:r w:rsidRPr="001E74E3">
            <w:t xml:space="preserve"> </w:t>
          </w:r>
          <w:proofErr w:type="spellStart"/>
          <w:r w:rsidRPr="001E74E3">
            <w:t>el</w:t>
          </w:r>
          <w:proofErr w:type="spellEnd"/>
          <w:r w:rsidRPr="001E74E3">
            <w:t xml:space="preserve"> </w:t>
          </w:r>
          <w:proofErr w:type="spellStart"/>
          <w:r w:rsidRPr="001E74E3">
            <w:t>gobierno</w:t>
          </w:r>
          <w:proofErr w:type="spellEnd"/>
          <w:r w:rsidRPr="001E74E3">
            <w:t xml:space="preserve"> federal</w:t>
          </w:r>
        </w:p>
        <w:p w14:paraId="25DD3AA8" w14:textId="77777777" w:rsidR="00697E3A" w:rsidRPr="001E74E3" w:rsidRDefault="00697E3A" w:rsidP="00697E3A">
          <w:pPr>
            <w:pStyle w:val="ListParagraph"/>
            <w:ind w:left="1080"/>
          </w:pPr>
          <w:r w:rsidRPr="001E74E3">
            <w:t xml:space="preserve">Los </w:t>
          </w:r>
          <w:proofErr w:type="spellStart"/>
          <w:r w:rsidRPr="001E74E3">
            <w:t>indios</w:t>
          </w:r>
          <w:proofErr w:type="spellEnd"/>
          <w:r w:rsidRPr="001E74E3">
            <w:t xml:space="preserve"> americanos que </w:t>
          </w:r>
          <w:proofErr w:type="spellStart"/>
          <w:r w:rsidRPr="001E74E3">
            <w:t>obtienen</w:t>
          </w:r>
          <w:proofErr w:type="spellEnd"/>
          <w:r w:rsidRPr="001E74E3">
            <w:t xml:space="preserve"> </w:t>
          </w:r>
          <w:proofErr w:type="spellStart"/>
          <w:r w:rsidRPr="001E74E3">
            <w:t>servicios</w:t>
          </w:r>
          <w:proofErr w:type="spellEnd"/>
          <w:r w:rsidRPr="001E74E3">
            <w:t xml:space="preserve"> de un </w:t>
          </w:r>
          <w:proofErr w:type="spellStart"/>
          <w:r w:rsidRPr="001E74E3">
            <w:t>proveedor</w:t>
          </w:r>
          <w:proofErr w:type="spellEnd"/>
          <w:r w:rsidRPr="001E74E3">
            <w:t xml:space="preserve"> de </w:t>
          </w:r>
          <w:proofErr w:type="spellStart"/>
          <w:r w:rsidRPr="001E74E3">
            <w:t>atención</w:t>
          </w:r>
          <w:proofErr w:type="spellEnd"/>
          <w:r w:rsidRPr="001E74E3">
            <w:t xml:space="preserve"> </w:t>
          </w:r>
          <w:proofErr w:type="spellStart"/>
          <w:r w:rsidRPr="001E74E3">
            <w:t>médica</w:t>
          </w:r>
          <w:proofErr w:type="spellEnd"/>
          <w:r w:rsidRPr="001E74E3">
            <w:t xml:space="preserve"> </w:t>
          </w:r>
          <w:proofErr w:type="spellStart"/>
          <w:r w:rsidRPr="001E74E3">
            <w:t>indígena</w:t>
          </w:r>
          <w:proofErr w:type="spellEnd"/>
          <w:r w:rsidRPr="001E74E3">
            <w:t xml:space="preserve"> o </w:t>
          </w:r>
          <w:proofErr w:type="spellStart"/>
          <w:r w:rsidRPr="001E74E3">
            <w:t>mediante</w:t>
          </w:r>
          <w:proofErr w:type="spellEnd"/>
          <w:r w:rsidRPr="001E74E3">
            <w:t xml:space="preserve"> </w:t>
          </w:r>
          <w:proofErr w:type="spellStart"/>
          <w:r w:rsidRPr="001E74E3">
            <w:t>una</w:t>
          </w:r>
          <w:proofErr w:type="spellEnd"/>
          <w:r w:rsidRPr="001E74E3">
            <w:t xml:space="preserve"> </w:t>
          </w:r>
          <w:proofErr w:type="spellStart"/>
          <w:r w:rsidRPr="001E74E3">
            <w:t>referencia</w:t>
          </w:r>
          <w:proofErr w:type="spellEnd"/>
          <w:r w:rsidRPr="001E74E3">
            <w:t xml:space="preserve"> de </w:t>
          </w:r>
          <w:proofErr w:type="spellStart"/>
          <w:r w:rsidRPr="001E74E3">
            <w:t>los</w:t>
          </w:r>
          <w:proofErr w:type="spellEnd"/>
          <w:r w:rsidRPr="001E74E3">
            <w:t xml:space="preserve"> </w:t>
          </w:r>
          <w:proofErr w:type="spellStart"/>
          <w:r w:rsidRPr="001E74E3">
            <w:t>Servicios</w:t>
          </w:r>
          <w:proofErr w:type="spellEnd"/>
          <w:r w:rsidRPr="001E74E3">
            <w:t xml:space="preserve"> de </w:t>
          </w:r>
          <w:proofErr w:type="spellStart"/>
          <w:r w:rsidRPr="001E74E3">
            <w:t>Salud</w:t>
          </w:r>
          <w:proofErr w:type="spellEnd"/>
          <w:r w:rsidRPr="001E74E3">
            <w:t xml:space="preserve"> </w:t>
          </w:r>
          <w:proofErr w:type="spellStart"/>
          <w:r w:rsidRPr="001E74E3">
            <w:t>Indígena</w:t>
          </w:r>
          <w:proofErr w:type="spellEnd"/>
        </w:p>
        <w:p w14:paraId="331FF821" w14:textId="77777777" w:rsidR="00697E3A" w:rsidRPr="001E74E3" w:rsidRDefault="00697E3A" w:rsidP="00697E3A">
          <w:pPr>
            <w:pStyle w:val="Answer"/>
          </w:pPr>
          <w:r w:rsidRPr="001E74E3">
            <w:rPr>
              <w:noProof/>
            </w:rPr>
            <w:t>MinnesotaCare</w:t>
          </w:r>
          <w:r w:rsidRPr="001E74E3">
            <w:t xml:space="preserve"> </w:t>
          </w:r>
          <w:proofErr w:type="spellStart"/>
          <w:r w:rsidRPr="001E74E3">
            <w:t>cubre</w:t>
          </w:r>
          <w:proofErr w:type="spellEnd"/>
          <w:r w:rsidRPr="001E74E3">
            <w:t xml:space="preserve"> </w:t>
          </w:r>
          <w:proofErr w:type="spellStart"/>
          <w:r w:rsidRPr="001E74E3">
            <w:t>una</w:t>
          </w:r>
          <w:proofErr w:type="spellEnd"/>
          <w:r w:rsidRPr="001E74E3">
            <w:t xml:space="preserve"> </w:t>
          </w:r>
          <w:proofErr w:type="spellStart"/>
          <w:r w:rsidRPr="001E74E3">
            <w:t>amplia</w:t>
          </w:r>
          <w:proofErr w:type="spellEnd"/>
          <w:r w:rsidRPr="001E74E3">
            <w:t xml:space="preserve"> </w:t>
          </w:r>
          <w:proofErr w:type="spellStart"/>
          <w:r w:rsidRPr="001E74E3">
            <w:t>gama</w:t>
          </w:r>
          <w:proofErr w:type="spellEnd"/>
          <w:r w:rsidRPr="001E74E3">
            <w:t xml:space="preserve"> de </w:t>
          </w:r>
          <w:proofErr w:type="spellStart"/>
          <w:r w:rsidRPr="001E74E3">
            <w:t>servicios</w:t>
          </w:r>
          <w:proofErr w:type="spellEnd"/>
          <w:r w:rsidRPr="001E74E3">
            <w:t xml:space="preserve"> para </w:t>
          </w:r>
          <w:proofErr w:type="spellStart"/>
          <w:r w:rsidRPr="001E74E3">
            <w:t>cuidado</w:t>
          </w:r>
          <w:proofErr w:type="spellEnd"/>
          <w:r w:rsidRPr="001E74E3">
            <w:t xml:space="preserve"> </w:t>
          </w:r>
          <w:proofErr w:type="spellStart"/>
          <w:r w:rsidRPr="001E74E3">
            <w:t>preventivo</w:t>
          </w:r>
          <w:proofErr w:type="spellEnd"/>
          <w:r w:rsidRPr="001E74E3">
            <w:t xml:space="preserve">, </w:t>
          </w:r>
          <w:proofErr w:type="spellStart"/>
          <w:r w:rsidRPr="001E74E3">
            <w:t>cuidado</w:t>
          </w:r>
          <w:proofErr w:type="spellEnd"/>
          <w:r w:rsidRPr="001E74E3">
            <w:t xml:space="preserve"> de </w:t>
          </w:r>
          <w:proofErr w:type="spellStart"/>
          <w:r w:rsidRPr="001E74E3">
            <w:t>rutina</w:t>
          </w:r>
          <w:proofErr w:type="spellEnd"/>
          <w:r w:rsidRPr="001E74E3">
            <w:t xml:space="preserve">, </w:t>
          </w:r>
          <w:proofErr w:type="spellStart"/>
          <w:r w:rsidRPr="001E74E3">
            <w:t>cuidado</w:t>
          </w:r>
          <w:proofErr w:type="spellEnd"/>
          <w:r w:rsidRPr="001E74E3">
            <w:t xml:space="preserve"> </w:t>
          </w:r>
          <w:proofErr w:type="spellStart"/>
          <w:r w:rsidRPr="001E74E3">
            <w:t>especializado</w:t>
          </w:r>
          <w:proofErr w:type="spellEnd"/>
          <w:r w:rsidRPr="001E74E3">
            <w:t xml:space="preserve"> y </w:t>
          </w:r>
          <w:proofErr w:type="spellStart"/>
          <w:r w:rsidRPr="001E74E3">
            <w:t>cuidado</w:t>
          </w:r>
          <w:proofErr w:type="spellEnd"/>
          <w:r w:rsidRPr="001E74E3">
            <w:t xml:space="preserve"> de </w:t>
          </w:r>
          <w:proofErr w:type="spellStart"/>
          <w:r w:rsidRPr="001E74E3">
            <w:t>emergencia</w:t>
          </w:r>
          <w:proofErr w:type="spellEnd"/>
          <w:r w:rsidRPr="001E74E3">
            <w:t xml:space="preserve">. La </w:t>
          </w:r>
          <w:proofErr w:type="spellStart"/>
          <w:r w:rsidRPr="001E74E3">
            <w:t>mayoría</w:t>
          </w:r>
          <w:proofErr w:type="spellEnd"/>
          <w:r w:rsidRPr="001E74E3">
            <w:t xml:space="preserve"> de </w:t>
          </w:r>
          <w:proofErr w:type="spellStart"/>
          <w:r w:rsidRPr="001E74E3">
            <w:t>los</w:t>
          </w:r>
          <w:proofErr w:type="spellEnd"/>
          <w:r w:rsidRPr="001E74E3">
            <w:t xml:space="preserve"> </w:t>
          </w:r>
          <w:proofErr w:type="spellStart"/>
          <w:r w:rsidRPr="001E74E3">
            <w:t>servicios</w:t>
          </w:r>
          <w:proofErr w:type="spellEnd"/>
          <w:r w:rsidRPr="001E74E3">
            <w:t xml:space="preserve"> no </w:t>
          </w:r>
          <w:proofErr w:type="spellStart"/>
          <w:r w:rsidRPr="001E74E3">
            <w:t>requieren</w:t>
          </w:r>
          <w:proofErr w:type="spellEnd"/>
          <w:r w:rsidRPr="001E74E3">
            <w:t xml:space="preserve"> un </w:t>
          </w:r>
          <w:proofErr w:type="spellStart"/>
          <w:r w:rsidRPr="001E74E3">
            <w:t>copago</w:t>
          </w:r>
          <w:proofErr w:type="spellEnd"/>
          <w:r w:rsidRPr="001E74E3">
            <w:t xml:space="preserve">. Por </w:t>
          </w:r>
          <w:proofErr w:type="spellStart"/>
          <w:r w:rsidRPr="001E74E3">
            <w:t>ejemplo</w:t>
          </w:r>
          <w:proofErr w:type="spellEnd"/>
          <w:r w:rsidRPr="001E74E3">
            <w:t>:</w:t>
          </w:r>
        </w:p>
        <w:p w14:paraId="6C7ECD32" w14:textId="77777777" w:rsidR="00697E3A" w:rsidRPr="001E74E3" w:rsidRDefault="00697E3A" w:rsidP="00697E3A">
          <w:pPr>
            <w:pStyle w:val="ListParagraph"/>
            <w:ind w:left="1080"/>
          </w:pPr>
          <w:r w:rsidRPr="001E74E3">
            <w:t xml:space="preserve">$0 </w:t>
          </w:r>
          <w:proofErr w:type="spellStart"/>
          <w:r w:rsidRPr="001E74E3">
            <w:t>por</w:t>
          </w:r>
          <w:proofErr w:type="spellEnd"/>
          <w:r w:rsidRPr="001E74E3">
            <w:t xml:space="preserve"> </w:t>
          </w:r>
          <w:proofErr w:type="spellStart"/>
          <w:r w:rsidRPr="001E74E3">
            <w:t>atención</w:t>
          </w:r>
          <w:proofErr w:type="spellEnd"/>
          <w:r w:rsidRPr="001E74E3">
            <w:t xml:space="preserve"> </w:t>
          </w:r>
          <w:proofErr w:type="spellStart"/>
          <w:r w:rsidRPr="001E74E3">
            <w:t>preventiva</w:t>
          </w:r>
          <w:proofErr w:type="spellEnd"/>
          <w:r w:rsidRPr="001E74E3">
            <w:t xml:space="preserve">, </w:t>
          </w:r>
          <w:proofErr w:type="spellStart"/>
          <w:r w:rsidRPr="001E74E3">
            <w:t>como</w:t>
          </w:r>
          <w:proofErr w:type="spellEnd"/>
          <w:r w:rsidRPr="001E74E3">
            <w:t xml:space="preserve"> </w:t>
          </w:r>
          <w:proofErr w:type="spellStart"/>
          <w:r w:rsidRPr="001E74E3">
            <w:t>exámenes</w:t>
          </w:r>
          <w:proofErr w:type="spellEnd"/>
          <w:r w:rsidRPr="001E74E3">
            <w:t xml:space="preserve"> </w:t>
          </w:r>
          <w:proofErr w:type="spellStart"/>
          <w:r w:rsidRPr="001E74E3">
            <w:t>anuales</w:t>
          </w:r>
          <w:proofErr w:type="spellEnd"/>
          <w:r w:rsidRPr="001E74E3">
            <w:t xml:space="preserve">, </w:t>
          </w:r>
          <w:proofErr w:type="spellStart"/>
          <w:r w:rsidRPr="001E74E3">
            <w:t>pruebas</w:t>
          </w:r>
          <w:proofErr w:type="spellEnd"/>
          <w:r w:rsidRPr="001E74E3">
            <w:t xml:space="preserve"> de </w:t>
          </w:r>
          <w:proofErr w:type="spellStart"/>
          <w:r w:rsidRPr="001E74E3">
            <w:t>detección</w:t>
          </w:r>
          <w:proofErr w:type="spellEnd"/>
          <w:r w:rsidRPr="001E74E3">
            <w:t xml:space="preserve"> de </w:t>
          </w:r>
          <w:proofErr w:type="spellStart"/>
          <w:r w:rsidRPr="001E74E3">
            <w:t>cáncer</w:t>
          </w:r>
          <w:proofErr w:type="spellEnd"/>
          <w:r w:rsidRPr="001E74E3">
            <w:t xml:space="preserve"> y </w:t>
          </w:r>
          <w:proofErr w:type="spellStart"/>
          <w:r w:rsidRPr="001E74E3">
            <w:t>vacunas</w:t>
          </w:r>
          <w:proofErr w:type="spellEnd"/>
        </w:p>
        <w:p w14:paraId="5792F4BE" w14:textId="77777777" w:rsidR="00697E3A" w:rsidRPr="001E74E3" w:rsidRDefault="00697E3A" w:rsidP="00697E3A">
          <w:pPr>
            <w:pStyle w:val="ListParagraph"/>
            <w:ind w:left="1080"/>
          </w:pPr>
          <w:r w:rsidRPr="001E74E3">
            <w:t xml:space="preserve">$0 </w:t>
          </w:r>
          <w:proofErr w:type="spellStart"/>
          <w:r w:rsidRPr="001E74E3">
            <w:t>por</w:t>
          </w:r>
          <w:proofErr w:type="spellEnd"/>
          <w:r w:rsidRPr="001E74E3">
            <w:t xml:space="preserve"> </w:t>
          </w:r>
          <w:proofErr w:type="spellStart"/>
          <w:r w:rsidRPr="001E74E3">
            <w:t>cirugía</w:t>
          </w:r>
          <w:proofErr w:type="spellEnd"/>
          <w:r w:rsidRPr="001E74E3">
            <w:t xml:space="preserve"> </w:t>
          </w:r>
          <w:proofErr w:type="spellStart"/>
          <w:r w:rsidRPr="001E74E3">
            <w:t>ambulatoria</w:t>
          </w:r>
          <w:proofErr w:type="spellEnd"/>
        </w:p>
        <w:p w14:paraId="3BC40759" w14:textId="77777777" w:rsidR="00697E3A" w:rsidRPr="001E74E3" w:rsidRDefault="00697E3A" w:rsidP="00697E3A">
          <w:pPr>
            <w:pStyle w:val="ListParagraph"/>
            <w:ind w:left="1080"/>
          </w:pPr>
          <w:r w:rsidRPr="001E74E3">
            <w:t xml:space="preserve">$0 </w:t>
          </w:r>
          <w:proofErr w:type="spellStart"/>
          <w:r w:rsidRPr="001E74E3">
            <w:t>por</w:t>
          </w:r>
          <w:proofErr w:type="spellEnd"/>
          <w:r w:rsidRPr="001E74E3">
            <w:t xml:space="preserve"> </w:t>
          </w:r>
          <w:proofErr w:type="spellStart"/>
          <w:r w:rsidRPr="001E74E3">
            <w:t>equipos</w:t>
          </w:r>
          <w:proofErr w:type="spellEnd"/>
          <w:r w:rsidRPr="001E74E3">
            <w:t xml:space="preserve"> </w:t>
          </w:r>
          <w:proofErr w:type="spellStart"/>
          <w:r w:rsidRPr="001E74E3">
            <w:t>médicos</w:t>
          </w:r>
          <w:proofErr w:type="spellEnd"/>
          <w:r w:rsidRPr="001E74E3">
            <w:t xml:space="preserve"> </w:t>
          </w:r>
          <w:proofErr w:type="spellStart"/>
          <w:r w:rsidRPr="001E74E3">
            <w:t>duraderos</w:t>
          </w:r>
          <w:proofErr w:type="spellEnd"/>
          <w:r w:rsidRPr="001E74E3">
            <w:t xml:space="preserve">, </w:t>
          </w:r>
          <w:proofErr w:type="spellStart"/>
          <w:r w:rsidRPr="001E74E3">
            <w:t>como</w:t>
          </w:r>
          <w:proofErr w:type="spellEnd"/>
          <w:r w:rsidRPr="001E74E3">
            <w:t xml:space="preserve"> </w:t>
          </w:r>
          <w:proofErr w:type="spellStart"/>
          <w:r w:rsidRPr="001E74E3">
            <w:t>sillas</w:t>
          </w:r>
          <w:proofErr w:type="spellEnd"/>
          <w:r w:rsidRPr="001E74E3">
            <w:t xml:space="preserve"> de </w:t>
          </w:r>
          <w:proofErr w:type="spellStart"/>
          <w:r w:rsidRPr="001E74E3">
            <w:t>ruedas</w:t>
          </w:r>
          <w:proofErr w:type="spellEnd"/>
          <w:r w:rsidRPr="001E74E3">
            <w:t xml:space="preserve">, </w:t>
          </w:r>
          <w:proofErr w:type="spellStart"/>
          <w:r w:rsidRPr="001E74E3">
            <w:t>caminadores</w:t>
          </w:r>
          <w:proofErr w:type="spellEnd"/>
          <w:r w:rsidRPr="001E74E3">
            <w:t xml:space="preserve">, </w:t>
          </w:r>
          <w:proofErr w:type="spellStart"/>
          <w:r w:rsidRPr="001E74E3">
            <w:t>equipos</w:t>
          </w:r>
          <w:proofErr w:type="spellEnd"/>
          <w:r w:rsidRPr="001E74E3">
            <w:t xml:space="preserve"> de </w:t>
          </w:r>
          <w:proofErr w:type="spellStart"/>
          <w:r w:rsidRPr="001E74E3">
            <w:t>oxígeno</w:t>
          </w:r>
          <w:proofErr w:type="spellEnd"/>
          <w:r w:rsidRPr="001E74E3">
            <w:t xml:space="preserve"> o </w:t>
          </w:r>
          <w:proofErr w:type="spellStart"/>
          <w:r w:rsidRPr="001E74E3">
            <w:t>tiras</w:t>
          </w:r>
          <w:proofErr w:type="spellEnd"/>
          <w:r w:rsidRPr="001E74E3">
            <w:t xml:space="preserve"> </w:t>
          </w:r>
          <w:proofErr w:type="spellStart"/>
          <w:r w:rsidRPr="001E74E3">
            <w:t>reactivas</w:t>
          </w:r>
          <w:proofErr w:type="spellEnd"/>
          <w:r w:rsidRPr="001E74E3">
            <w:t xml:space="preserve"> para diabetes</w:t>
          </w:r>
        </w:p>
        <w:p w14:paraId="6A5AB181" w14:textId="77777777" w:rsidR="00697E3A" w:rsidRPr="001E74E3" w:rsidRDefault="00697E3A" w:rsidP="00697E3A">
          <w:pPr>
            <w:pStyle w:val="ListParagraph"/>
            <w:ind w:left="1080"/>
          </w:pPr>
          <w:r w:rsidRPr="001E74E3">
            <w:t xml:space="preserve">$0 </w:t>
          </w:r>
          <w:proofErr w:type="spellStart"/>
          <w:r w:rsidRPr="001E74E3">
            <w:t>por</w:t>
          </w:r>
          <w:proofErr w:type="spellEnd"/>
          <w:r w:rsidRPr="001E74E3">
            <w:t xml:space="preserve"> </w:t>
          </w:r>
          <w:proofErr w:type="spellStart"/>
          <w:r w:rsidRPr="001E74E3">
            <w:t>visitas</w:t>
          </w:r>
          <w:proofErr w:type="spellEnd"/>
          <w:r w:rsidRPr="001E74E3">
            <w:t xml:space="preserve"> al </w:t>
          </w:r>
          <w:proofErr w:type="spellStart"/>
          <w:r w:rsidRPr="001E74E3">
            <w:t>dentista</w:t>
          </w:r>
          <w:proofErr w:type="spellEnd"/>
        </w:p>
        <w:p w14:paraId="34588957" w14:textId="77777777" w:rsidR="00697E3A" w:rsidRPr="001E74E3" w:rsidRDefault="00697E3A" w:rsidP="00697E3A">
          <w:pPr>
            <w:pStyle w:val="ListParagraph"/>
            <w:ind w:left="1080"/>
          </w:pPr>
          <w:r w:rsidRPr="001E74E3">
            <w:t xml:space="preserve">$0 </w:t>
          </w:r>
          <w:proofErr w:type="spellStart"/>
          <w:r w:rsidRPr="001E74E3">
            <w:t>por</w:t>
          </w:r>
          <w:proofErr w:type="spellEnd"/>
          <w:r w:rsidRPr="001E74E3">
            <w:t xml:space="preserve"> </w:t>
          </w:r>
          <w:proofErr w:type="spellStart"/>
          <w:r w:rsidRPr="001E74E3">
            <w:t>algunos</w:t>
          </w:r>
          <w:proofErr w:type="spellEnd"/>
          <w:r w:rsidRPr="001E74E3">
            <w:t xml:space="preserve"> </w:t>
          </w:r>
          <w:proofErr w:type="spellStart"/>
          <w:r w:rsidRPr="001E74E3">
            <w:t>medicamentos</w:t>
          </w:r>
          <w:proofErr w:type="spellEnd"/>
          <w:r w:rsidRPr="001E74E3">
            <w:t xml:space="preserve"> de </w:t>
          </w:r>
          <w:proofErr w:type="spellStart"/>
          <w:r w:rsidRPr="001E74E3">
            <w:t>salud</w:t>
          </w:r>
          <w:proofErr w:type="spellEnd"/>
          <w:r w:rsidRPr="001E74E3">
            <w:t xml:space="preserve"> mental</w:t>
          </w:r>
        </w:p>
        <w:p w14:paraId="4399A286" w14:textId="77777777" w:rsidR="00697E3A" w:rsidRPr="001E74E3" w:rsidRDefault="00697E3A" w:rsidP="00697E3A">
          <w:pPr>
            <w:pStyle w:val="Answer"/>
          </w:pPr>
          <w:proofErr w:type="spellStart"/>
          <w:r w:rsidRPr="001E74E3">
            <w:t>Copagos</w:t>
          </w:r>
          <w:proofErr w:type="spellEnd"/>
          <w:r w:rsidRPr="001E74E3">
            <w:t xml:space="preserve"> de </w:t>
          </w:r>
          <w:r w:rsidRPr="001E74E3">
            <w:rPr>
              <w:noProof/>
            </w:rPr>
            <w:t>MinnesotaCare</w:t>
          </w:r>
          <w:r w:rsidRPr="001E74E3">
            <w:t>:</w:t>
          </w:r>
        </w:p>
        <w:p w14:paraId="77FCD94D" w14:textId="77777777" w:rsidR="00697E3A" w:rsidRPr="001E74E3" w:rsidRDefault="00697E3A" w:rsidP="00697E3A">
          <w:pPr>
            <w:pStyle w:val="ListParagraph"/>
            <w:ind w:left="1080"/>
          </w:pPr>
          <w:r w:rsidRPr="001E74E3">
            <w:t xml:space="preserve">$25 </w:t>
          </w:r>
          <w:proofErr w:type="spellStart"/>
          <w:r w:rsidRPr="001E74E3">
            <w:t>por</w:t>
          </w:r>
          <w:proofErr w:type="spellEnd"/>
          <w:r w:rsidRPr="001E74E3">
            <w:t xml:space="preserve"> </w:t>
          </w:r>
          <w:proofErr w:type="spellStart"/>
          <w:r w:rsidRPr="001E74E3">
            <w:t>medicamentos</w:t>
          </w:r>
          <w:proofErr w:type="spellEnd"/>
          <w:r w:rsidRPr="001E74E3">
            <w:t xml:space="preserve"> de </w:t>
          </w:r>
          <w:proofErr w:type="spellStart"/>
          <w:r w:rsidRPr="001E74E3">
            <w:t>marca</w:t>
          </w:r>
          <w:proofErr w:type="spellEnd"/>
          <w:r w:rsidRPr="001E74E3">
            <w:t xml:space="preserve"> o $10 </w:t>
          </w:r>
          <w:proofErr w:type="spellStart"/>
          <w:r w:rsidRPr="001E74E3">
            <w:t>por</w:t>
          </w:r>
          <w:proofErr w:type="spellEnd"/>
          <w:r w:rsidRPr="001E74E3">
            <w:t xml:space="preserve"> </w:t>
          </w:r>
          <w:proofErr w:type="spellStart"/>
          <w:r w:rsidRPr="001E74E3">
            <w:t>medicamentos</w:t>
          </w:r>
          <w:proofErr w:type="spellEnd"/>
          <w:r w:rsidRPr="001E74E3">
            <w:t xml:space="preserve"> </w:t>
          </w:r>
          <w:proofErr w:type="spellStart"/>
          <w:r w:rsidRPr="001E74E3">
            <w:t>genéricos</w:t>
          </w:r>
          <w:proofErr w:type="spellEnd"/>
          <w:r w:rsidRPr="001E74E3">
            <w:t xml:space="preserve">, con un </w:t>
          </w:r>
          <w:proofErr w:type="spellStart"/>
          <w:r w:rsidRPr="001E74E3">
            <w:t>máximo</w:t>
          </w:r>
          <w:proofErr w:type="spellEnd"/>
          <w:r w:rsidRPr="001E74E3">
            <w:t xml:space="preserve"> de $70 al </w:t>
          </w:r>
          <w:proofErr w:type="spellStart"/>
          <w:r w:rsidRPr="001E74E3">
            <w:t>mes</w:t>
          </w:r>
          <w:proofErr w:type="spellEnd"/>
        </w:p>
        <w:p w14:paraId="3A294B05" w14:textId="77777777" w:rsidR="00697E3A" w:rsidRPr="001E74E3" w:rsidRDefault="00697E3A" w:rsidP="00697E3A">
          <w:pPr>
            <w:pStyle w:val="ListParagraph"/>
            <w:ind w:left="1080"/>
          </w:pPr>
          <w:r w:rsidRPr="001E74E3">
            <w:t xml:space="preserve">$28 </w:t>
          </w:r>
          <w:proofErr w:type="spellStart"/>
          <w:r w:rsidRPr="001E74E3">
            <w:t>por</w:t>
          </w:r>
          <w:proofErr w:type="spellEnd"/>
          <w:r w:rsidRPr="001E74E3">
            <w:t xml:space="preserve"> </w:t>
          </w:r>
          <w:proofErr w:type="spellStart"/>
          <w:r w:rsidRPr="001E74E3">
            <w:t>visitas</w:t>
          </w:r>
          <w:proofErr w:type="spellEnd"/>
          <w:r w:rsidRPr="001E74E3">
            <w:t xml:space="preserve"> al </w:t>
          </w:r>
          <w:proofErr w:type="spellStart"/>
          <w:r w:rsidRPr="001E74E3">
            <w:t>consultorio</w:t>
          </w:r>
          <w:proofErr w:type="spellEnd"/>
          <w:r w:rsidRPr="001E74E3">
            <w:t xml:space="preserve"> </w:t>
          </w:r>
          <w:proofErr w:type="spellStart"/>
          <w:r w:rsidRPr="001E74E3">
            <w:t>médico</w:t>
          </w:r>
          <w:proofErr w:type="spellEnd"/>
        </w:p>
        <w:p w14:paraId="5D2FD5F5" w14:textId="77777777" w:rsidR="00697E3A" w:rsidRPr="001E74E3" w:rsidRDefault="00697E3A" w:rsidP="00697E3A">
          <w:pPr>
            <w:pStyle w:val="ListParagraph"/>
            <w:ind w:left="1080"/>
          </w:pPr>
          <w:r w:rsidRPr="001E74E3">
            <w:t xml:space="preserve">$100 </w:t>
          </w:r>
          <w:proofErr w:type="spellStart"/>
          <w:r w:rsidRPr="001E74E3">
            <w:t>por</w:t>
          </w:r>
          <w:proofErr w:type="spellEnd"/>
          <w:r w:rsidRPr="001E74E3">
            <w:t xml:space="preserve"> </w:t>
          </w:r>
          <w:proofErr w:type="spellStart"/>
          <w:r w:rsidRPr="001E74E3">
            <w:t>visitas</w:t>
          </w:r>
          <w:proofErr w:type="spellEnd"/>
          <w:r w:rsidRPr="001E74E3">
            <w:t xml:space="preserve"> a sala de </w:t>
          </w:r>
          <w:proofErr w:type="spellStart"/>
          <w:r w:rsidRPr="001E74E3">
            <w:t>emergencias</w:t>
          </w:r>
          <w:proofErr w:type="spellEnd"/>
          <w:r w:rsidRPr="001E74E3">
            <w:t xml:space="preserve"> ($0 de </w:t>
          </w:r>
          <w:proofErr w:type="spellStart"/>
          <w:r w:rsidRPr="001E74E3">
            <w:t>copago</w:t>
          </w:r>
          <w:proofErr w:type="spellEnd"/>
          <w:r w:rsidRPr="001E74E3">
            <w:t xml:space="preserve"> </w:t>
          </w:r>
          <w:proofErr w:type="spellStart"/>
          <w:r w:rsidRPr="001E74E3">
            <w:t>si</w:t>
          </w:r>
          <w:proofErr w:type="spellEnd"/>
          <w:r w:rsidRPr="001E74E3">
            <w:t xml:space="preserve"> la </w:t>
          </w:r>
          <w:proofErr w:type="spellStart"/>
          <w:r w:rsidRPr="001E74E3">
            <w:t>visita</w:t>
          </w:r>
          <w:proofErr w:type="spellEnd"/>
          <w:r w:rsidRPr="001E74E3">
            <w:t xml:space="preserve"> a sala de </w:t>
          </w:r>
          <w:proofErr w:type="spellStart"/>
          <w:r w:rsidRPr="001E74E3">
            <w:t>emergencias</w:t>
          </w:r>
          <w:proofErr w:type="spellEnd"/>
          <w:r w:rsidRPr="001E74E3">
            <w:t xml:space="preserve"> da </w:t>
          </w:r>
          <w:proofErr w:type="spellStart"/>
          <w:r w:rsidRPr="001E74E3">
            <w:t>lugar</w:t>
          </w:r>
          <w:proofErr w:type="spellEnd"/>
          <w:r w:rsidRPr="001E74E3">
            <w:t xml:space="preserve"> a </w:t>
          </w:r>
          <w:proofErr w:type="spellStart"/>
          <w:r w:rsidRPr="001E74E3">
            <w:t>hospitalización</w:t>
          </w:r>
          <w:proofErr w:type="spellEnd"/>
          <w:r w:rsidRPr="001E74E3">
            <w:t>)</w:t>
          </w:r>
        </w:p>
        <w:p w14:paraId="0F2FFB5D" w14:textId="77777777" w:rsidR="00697E3A" w:rsidRPr="001E74E3" w:rsidRDefault="00697E3A" w:rsidP="00697E3A">
          <w:pPr>
            <w:pStyle w:val="ListParagraph"/>
            <w:ind w:left="1080"/>
          </w:pPr>
          <w:r w:rsidRPr="001E74E3">
            <w:t xml:space="preserve">$250 </w:t>
          </w:r>
          <w:proofErr w:type="spellStart"/>
          <w:r w:rsidRPr="001E74E3">
            <w:t>por</w:t>
          </w:r>
          <w:proofErr w:type="spellEnd"/>
          <w:r w:rsidRPr="001E74E3">
            <w:t xml:space="preserve"> </w:t>
          </w:r>
          <w:proofErr w:type="spellStart"/>
          <w:r w:rsidRPr="001E74E3">
            <w:t>admisión</w:t>
          </w:r>
          <w:proofErr w:type="spellEnd"/>
          <w:r w:rsidRPr="001E74E3">
            <w:t xml:space="preserve"> </w:t>
          </w:r>
          <w:proofErr w:type="spellStart"/>
          <w:r w:rsidRPr="001E74E3">
            <w:t>hospitalaria</w:t>
          </w:r>
          <w:proofErr w:type="spellEnd"/>
          <w:r w:rsidRPr="001E74E3">
            <w:t xml:space="preserve"> </w:t>
          </w:r>
          <w:proofErr w:type="spellStart"/>
          <w:r w:rsidRPr="001E74E3">
            <w:t>como</w:t>
          </w:r>
          <w:proofErr w:type="spellEnd"/>
          <w:r w:rsidRPr="001E74E3">
            <w:t xml:space="preserve"> </w:t>
          </w:r>
          <w:proofErr w:type="spellStart"/>
          <w:r w:rsidRPr="001E74E3">
            <w:t>paciente</w:t>
          </w:r>
          <w:proofErr w:type="spellEnd"/>
          <w:r w:rsidRPr="001E74E3">
            <w:t xml:space="preserve"> </w:t>
          </w:r>
          <w:proofErr w:type="spellStart"/>
          <w:r w:rsidRPr="001E74E3">
            <w:t>interno</w:t>
          </w:r>
          <w:proofErr w:type="spellEnd"/>
        </w:p>
        <w:p w14:paraId="3ECACCB7" w14:textId="77777777" w:rsidR="00697E3A" w:rsidRPr="001E74E3" w:rsidRDefault="00697E3A" w:rsidP="00697E3A">
          <w:pPr>
            <w:pStyle w:val="ListParagraph"/>
            <w:ind w:left="1080"/>
          </w:pPr>
          <w:r w:rsidRPr="001E74E3">
            <w:t xml:space="preserve">$45 </w:t>
          </w:r>
          <w:proofErr w:type="spellStart"/>
          <w:r w:rsidRPr="001E74E3">
            <w:t>por</w:t>
          </w:r>
          <w:proofErr w:type="spellEnd"/>
          <w:r w:rsidRPr="001E74E3">
            <w:t xml:space="preserve"> </w:t>
          </w:r>
          <w:proofErr w:type="spellStart"/>
          <w:r w:rsidRPr="001E74E3">
            <w:t>visita</w:t>
          </w:r>
          <w:proofErr w:type="spellEnd"/>
          <w:r w:rsidRPr="001E74E3">
            <w:t xml:space="preserve"> para </w:t>
          </w:r>
          <w:proofErr w:type="spellStart"/>
          <w:r w:rsidRPr="001E74E3">
            <w:t>servicios</w:t>
          </w:r>
          <w:proofErr w:type="spellEnd"/>
          <w:r w:rsidRPr="001E74E3">
            <w:t xml:space="preserve"> de </w:t>
          </w:r>
          <w:proofErr w:type="spellStart"/>
          <w:r w:rsidRPr="001E74E3">
            <w:t>radiología</w:t>
          </w:r>
          <w:proofErr w:type="spellEnd"/>
          <w:r w:rsidRPr="001E74E3">
            <w:t xml:space="preserve">, </w:t>
          </w:r>
          <w:proofErr w:type="spellStart"/>
          <w:r w:rsidRPr="001E74E3">
            <w:t>como</w:t>
          </w:r>
          <w:proofErr w:type="spellEnd"/>
          <w:r w:rsidRPr="001E74E3">
            <w:t xml:space="preserve"> </w:t>
          </w:r>
          <w:proofErr w:type="spellStart"/>
          <w:r w:rsidRPr="001E74E3">
            <w:t>radiografías</w:t>
          </w:r>
          <w:proofErr w:type="spellEnd"/>
        </w:p>
        <w:p w14:paraId="051C6F96" w14:textId="77777777" w:rsidR="00697E3A" w:rsidRPr="001E74E3" w:rsidRDefault="00697E3A" w:rsidP="00697E3A">
          <w:pPr>
            <w:pStyle w:val="ListParagraph"/>
            <w:ind w:left="1080"/>
          </w:pPr>
          <w:r w:rsidRPr="001E74E3">
            <w:t xml:space="preserve">$10 </w:t>
          </w:r>
          <w:proofErr w:type="spellStart"/>
          <w:r w:rsidRPr="001E74E3">
            <w:t>por</w:t>
          </w:r>
          <w:proofErr w:type="spellEnd"/>
          <w:r w:rsidRPr="001E74E3">
            <w:t xml:space="preserve"> par de </w:t>
          </w:r>
          <w:proofErr w:type="spellStart"/>
          <w:proofErr w:type="gramStart"/>
          <w:r w:rsidRPr="001E74E3">
            <w:t>gafas</w:t>
          </w:r>
          <w:proofErr w:type="spellEnd"/>
          <w:proofErr w:type="gramEnd"/>
        </w:p>
        <w:p w14:paraId="2EF17E92" w14:textId="77777777" w:rsidR="00697E3A" w:rsidRPr="001E74E3" w:rsidRDefault="00697E3A" w:rsidP="00697E3A">
          <w:pPr>
            <w:pStyle w:val="Question"/>
          </w:pPr>
          <w:r w:rsidRPr="001E74E3">
            <w:t>¿</w:t>
          </w:r>
          <w:r w:rsidRPr="001E74E3">
            <w:rPr>
              <w:noProof/>
            </w:rPr>
            <w:t>MinnesotaCare</w:t>
          </w:r>
          <w:r w:rsidRPr="001E74E3">
            <w:t xml:space="preserve"> </w:t>
          </w:r>
          <w:proofErr w:type="spellStart"/>
          <w:r w:rsidRPr="001E74E3">
            <w:t>cubrirá</w:t>
          </w:r>
          <w:proofErr w:type="spellEnd"/>
          <w:r w:rsidRPr="001E74E3">
            <w:t xml:space="preserve"> </w:t>
          </w:r>
          <w:proofErr w:type="spellStart"/>
          <w:r w:rsidRPr="001E74E3">
            <w:t>una</w:t>
          </w:r>
          <w:proofErr w:type="spellEnd"/>
          <w:r w:rsidRPr="001E74E3">
            <w:t xml:space="preserve"> factura </w:t>
          </w:r>
          <w:proofErr w:type="spellStart"/>
          <w:r w:rsidRPr="001E74E3">
            <w:t>médica</w:t>
          </w:r>
          <w:proofErr w:type="spellEnd"/>
          <w:r w:rsidRPr="001E74E3">
            <w:t xml:space="preserve"> de un </w:t>
          </w:r>
          <w:proofErr w:type="spellStart"/>
          <w:r w:rsidRPr="001E74E3">
            <w:t>mes</w:t>
          </w:r>
          <w:proofErr w:type="spellEnd"/>
          <w:r w:rsidRPr="001E74E3">
            <w:t xml:space="preserve"> anterior?</w:t>
          </w:r>
        </w:p>
        <w:p w14:paraId="01917FE8" w14:textId="77777777" w:rsidR="00697E3A" w:rsidRPr="001E74E3" w:rsidRDefault="00697E3A" w:rsidP="00697E3A">
          <w:pPr>
            <w:pStyle w:val="Question"/>
            <w:spacing w:before="0"/>
            <w:ind w:left="720"/>
            <w:rPr>
              <w:b w:val="0"/>
              <w:bCs/>
              <w:color w:val="auto"/>
              <w:sz w:val="22"/>
              <w:szCs w:val="22"/>
            </w:rPr>
          </w:pPr>
          <w:r w:rsidRPr="001E74E3">
            <w:rPr>
              <w:b w:val="0"/>
              <w:color w:val="auto"/>
              <w:sz w:val="22"/>
            </w:rPr>
            <w:t xml:space="preserve">No. La </w:t>
          </w:r>
          <w:proofErr w:type="spellStart"/>
          <w:r w:rsidRPr="001E74E3">
            <w:rPr>
              <w:b w:val="0"/>
              <w:color w:val="auto"/>
              <w:sz w:val="22"/>
            </w:rPr>
            <w:t>cobertura</w:t>
          </w:r>
          <w:proofErr w:type="spellEnd"/>
          <w:r w:rsidRPr="001E74E3">
            <w:rPr>
              <w:b w:val="0"/>
              <w:color w:val="auto"/>
              <w:sz w:val="22"/>
            </w:rPr>
            <w:t xml:space="preserve"> de </w:t>
          </w:r>
          <w:r w:rsidRPr="001E74E3">
            <w:rPr>
              <w:b w:val="0"/>
              <w:noProof/>
              <w:color w:val="auto"/>
              <w:sz w:val="22"/>
            </w:rPr>
            <w:t>MinnesotaCare</w:t>
          </w:r>
          <w:r w:rsidRPr="001E74E3">
            <w:rPr>
              <w:b w:val="0"/>
              <w:color w:val="auto"/>
              <w:sz w:val="22"/>
            </w:rPr>
            <w:t xml:space="preserve"> no es </w:t>
          </w:r>
          <w:proofErr w:type="spellStart"/>
          <w:r w:rsidRPr="001E74E3">
            <w:rPr>
              <w:b w:val="0"/>
              <w:color w:val="auto"/>
              <w:sz w:val="22"/>
            </w:rPr>
            <w:t>retroactiva</w:t>
          </w:r>
          <w:proofErr w:type="spellEnd"/>
          <w:r w:rsidRPr="001E74E3">
            <w:rPr>
              <w:b w:val="0"/>
              <w:color w:val="auto"/>
              <w:sz w:val="22"/>
            </w:rPr>
            <w:t xml:space="preserve">. Su </w:t>
          </w:r>
          <w:proofErr w:type="spellStart"/>
          <w:r w:rsidRPr="001E74E3">
            <w:rPr>
              <w:b w:val="0"/>
              <w:color w:val="auto"/>
              <w:sz w:val="22"/>
            </w:rPr>
            <w:t>cobertura</w:t>
          </w:r>
          <w:proofErr w:type="spellEnd"/>
          <w:r w:rsidRPr="001E74E3">
            <w:rPr>
              <w:b w:val="0"/>
              <w:color w:val="auto"/>
              <w:sz w:val="22"/>
            </w:rPr>
            <w:t xml:space="preserve"> </w:t>
          </w:r>
          <w:proofErr w:type="spellStart"/>
          <w:r w:rsidRPr="001E74E3">
            <w:rPr>
              <w:b w:val="0"/>
              <w:color w:val="auto"/>
              <w:sz w:val="22"/>
            </w:rPr>
            <w:t>comienza</w:t>
          </w:r>
          <w:proofErr w:type="spellEnd"/>
          <w:r w:rsidRPr="001E74E3">
            <w:rPr>
              <w:b w:val="0"/>
              <w:color w:val="auto"/>
              <w:sz w:val="22"/>
            </w:rPr>
            <w:t xml:space="preserve"> al </w:t>
          </w:r>
          <w:proofErr w:type="spellStart"/>
          <w:r w:rsidRPr="001E74E3">
            <w:rPr>
              <w:b w:val="0"/>
              <w:color w:val="auto"/>
              <w:sz w:val="22"/>
            </w:rPr>
            <w:t>mes</w:t>
          </w:r>
          <w:proofErr w:type="spellEnd"/>
          <w:r w:rsidRPr="001E74E3">
            <w:rPr>
              <w:b w:val="0"/>
              <w:color w:val="auto"/>
              <w:sz w:val="22"/>
            </w:rPr>
            <w:t xml:space="preserve"> </w:t>
          </w:r>
          <w:proofErr w:type="spellStart"/>
          <w:r w:rsidRPr="001E74E3">
            <w:rPr>
              <w:b w:val="0"/>
              <w:color w:val="auto"/>
              <w:sz w:val="22"/>
            </w:rPr>
            <w:t>siguiente</w:t>
          </w:r>
          <w:proofErr w:type="spellEnd"/>
          <w:r w:rsidRPr="001E74E3">
            <w:rPr>
              <w:b w:val="0"/>
              <w:color w:val="auto"/>
              <w:sz w:val="22"/>
            </w:rPr>
            <w:t xml:space="preserve"> de que se </w:t>
          </w:r>
          <w:proofErr w:type="spellStart"/>
          <w:r w:rsidRPr="001E74E3">
            <w:rPr>
              <w:b w:val="0"/>
              <w:color w:val="auto"/>
              <w:sz w:val="22"/>
            </w:rPr>
            <w:t>determina</w:t>
          </w:r>
          <w:proofErr w:type="spellEnd"/>
          <w:r w:rsidRPr="001E74E3">
            <w:rPr>
              <w:b w:val="0"/>
              <w:color w:val="auto"/>
              <w:sz w:val="22"/>
            </w:rPr>
            <w:t xml:space="preserve"> que </w:t>
          </w:r>
          <w:proofErr w:type="spellStart"/>
          <w:r w:rsidRPr="001E74E3">
            <w:rPr>
              <w:b w:val="0"/>
              <w:color w:val="auto"/>
              <w:sz w:val="22"/>
            </w:rPr>
            <w:t>usted</w:t>
          </w:r>
          <w:proofErr w:type="spellEnd"/>
          <w:r w:rsidRPr="001E74E3">
            <w:rPr>
              <w:b w:val="0"/>
              <w:color w:val="auto"/>
              <w:sz w:val="22"/>
            </w:rPr>
            <w:t xml:space="preserve"> es </w:t>
          </w:r>
          <w:proofErr w:type="spellStart"/>
          <w:r w:rsidRPr="001E74E3">
            <w:rPr>
              <w:b w:val="0"/>
              <w:color w:val="auto"/>
              <w:sz w:val="22"/>
            </w:rPr>
            <w:t>elegible</w:t>
          </w:r>
          <w:proofErr w:type="spellEnd"/>
          <w:r w:rsidRPr="001E74E3">
            <w:rPr>
              <w:b w:val="0"/>
              <w:color w:val="auto"/>
              <w:sz w:val="22"/>
            </w:rPr>
            <w:t xml:space="preserve"> y </w:t>
          </w:r>
          <w:proofErr w:type="spellStart"/>
          <w:r w:rsidRPr="001E74E3">
            <w:rPr>
              <w:b w:val="0"/>
              <w:color w:val="auto"/>
              <w:sz w:val="22"/>
            </w:rPr>
            <w:t>paga</w:t>
          </w:r>
          <w:proofErr w:type="spellEnd"/>
          <w:r w:rsidRPr="001E74E3">
            <w:rPr>
              <w:b w:val="0"/>
              <w:color w:val="auto"/>
              <w:sz w:val="22"/>
            </w:rPr>
            <w:t xml:space="preserve"> </w:t>
          </w:r>
          <w:proofErr w:type="spellStart"/>
          <w:r w:rsidRPr="001E74E3">
            <w:rPr>
              <w:b w:val="0"/>
              <w:color w:val="auto"/>
              <w:sz w:val="22"/>
            </w:rPr>
            <w:t>una</w:t>
          </w:r>
          <w:proofErr w:type="spellEnd"/>
          <w:r w:rsidRPr="001E74E3">
            <w:rPr>
              <w:b w:val="0"/>
              <w:color w:val="auto"/>
              <w:sz w:val="22"/>
            </w:rPr>
            <w:t xml:space="preserve"> prima </w:t>
          </w:r>
          <w:proofErr w:type="spellStart"/>
          <w:r w:rsidRPr="001E74E3">
            <w:rPr>
              <w:b w:val="0"/>
              <w:color w:val="auto"/>
              <w:sz w:val="22"/>
            </w:rPr>
            <w:t>si</w:t>
          </w:r>
          <w:proofErr w:type="spellEnd"/>
          <w:r w:rsidRPr="001E74E3">
            <w:rPr>
              <w:b w:val="0"/>
              <w:color w:val="auto"/>
              <w:sz w:val="22"/>
            </w:rPr>
            <w:t xml:space="preserve"> le </w:t>
          </w:r>
          <w:proofErr w:type="spellStart"/>
          <w:r w:rsidRPr="001E74E3">
            <w:rPr>
              <w:b w:val="0"/>
              <w:color w:val="auto"/>
              <w:sz w:val="22"/>
            </w:rPr>
            <w:t>corresponde</w:t>
          </w:r>
          <w:proofErr w:type="spellEnd"/>
          <w:r w:rsidRPr="001E74E3">
            <w:rPr>
              <w:b w:val="0"/>
              <w:color w:val="auto"/>
              <w:sz w:val="22"/>
            </w:rPr>
            <w:t xml:space="preserve"> </w:t>
          </w:r>
          <w:proofErr w:type="spellStart"/>
          <w:r w:rsidRPr="001E74E3">
            <w:rPr>
              <w:b w:val="0"/>
              <w:color w:val="auto"/>
              <w:sz w:val="22"/>
            </w:rPr>
            <w:t>pagarla</w:t>
          </w:r>
          <w:proofErr w:type="spellEnd"/>
          <w:r w:rsidRPr="001E74E3">
            <w:rPr>
              <w:b w:val="0"/>
              <w:color w:val="auto"/>
              <w:sz w:val="22"/>
            </w:rPr>
            <w:t>.</w:t>
          </w:r>
        </w:p>
        <w:p w14:paraId="45E4AB17" w14:textId="77777777" w:rsidR="00697E3A" w:rsidRPr="001E74E3" w:rsidRDefault="00697E3A" w:rsidP="00697E3A">
          <w:pPr>
            <w:pStyle w:val="Question"/>
          </w:pPr>
          <w:r w:rsidRPr="001E74E3">
            <w:t xml:space="preserve">¿Hay </w:t>
          </w:r>
          <w:proofErr w:type="spellStart"/>
          <w:r w:rsidRPr="001E74E3">
            <w:t>una</w:t>
          </w:r>
          <w:proofErr w:type="spellEnd"/>
          <w:r w:rsidRPr="001E74E3">
            <w:t xml:space="preserve"> </w:t>
          </w:r>
          <w:proofErr w:type="spellStart"/>
          <w:r w:rsidRPr="001E74E3">
            <w:t>fecha</w:t>
          </w:r>
          <w:proofErr w:type="spellEnd"/>
          <w:r w:rsidRPr="001E74E3">
            <w:t xml:space="preserve"> </w:t>
          </w:r>
          <w:proofErr w:type="spellStart"/>
          <w:r w:rsidRPr="001E74E3">
            <w:t>límite</w:t>
          </w:r>
          <w:proofErr w:type="spellEnd"/>
          <w:r w:rsidRPr="001E74E3">
            <w:t xml:space="preserve"> para </w:t>
          </w:r>
          <w:proofErr w:type="spellStart"/>
          <w:r w:rsidRPr="001E74E3">
            <w:t>inscribirse</w:t>
          </w:r>
          <w:proofErr w:type="spellEnd"/>
          <w:r w:rsidRPr="001E74E3">
            <w:t>?</w:t>
          </w:r>
        </w:p>
        <w:p w14:paraId="708479F4" w14:textId="77777777" w:rsidR="00697E3A" w:rsidRPr="001E74E3" w:rsidRDefault="00697E3A" w:rsidP="00697E3A">
          <w:pPr>
            <w:pStyle w:val="Answer"/>
          </w:pPr>
          <w:r w:rsidRPr="001E74E3">
            <w:t xml:space="preserve">No hay </w:t>
          </w:r>
          <w:proofErr w:type="spellStart"/>
          <w:r w:rsidRPr="001E74E3">
            <w:t>fecha</w:t>
          </w:r>
          <w:proofErr w:type="spellEnd"/>
          <w:r w:rsidRPr="001E74E3">
            <w:t xml:space="preserve"> </w:t>
          </w:r>
          <w:proofErr w:type="spellStart"/>
          <w:r w:rsidRPr="001E74E3">
            <w:t>límite</w:t>
          </w:r>
          <w:proofErr w:type="spellEnd"/>
          <w:r w:rsidRPr="001E74E3">
            <w:t xml:space="preserve"> para </w:t>
          </w:r>
          <w:proofErr w:type="spellStart"/>
          <w:r w:rsidRPr="001E74E3">
            <w:t>inscribirse</w:t>
          </w:r>
          <w:proofErr w:type="spellEnd"/>
          <w:r w:rsidRPr="001E74E3">
            <w:t xml:space="preserve">. Se </w:t>
          </w:r>
          <w:proofErr w:type="spellStart"/>
          <w:r w:rsidRPr="001E74E3">
            <w:t>aceptan</w:t>
          </w:r>
          <w:proofErr w:type="spellEnd"/>
          <w:r w:rsidRPr="001E74E3">
            <w:t xml:space="preserve"> solicitudes </w:t>
          </w:r>
          <w:proofErr w:type="spellStart"/>
          <w:r w:rsidRPr="001E74E3">
            <w:t>todo</w:t>
          </w:r>
          <w:proofErr w:type="spellEnd"/>
          <w:r w:rsidRPr="001E74E3">
            <w:t xml:space="preserve"> </w:t>
          </w:r>
          <w:proofErr w:type="spellStart"/>
          <w:r w:rsidRPr="001E74E3">
            <w:t>el</w:t>
          </w:r>
          <w:proofErr w:type="spellEnd"/>
          <w:r w:rsidRPr="001E74E3">
            <w:t xml:space="preserve"> </w:t>
          </w:r>
          <w:proofErr w:type="spellStart"/>
          <w:r w:rsidRPr="001E74E3">
            <w:t>tiempo</w:t>
          </w:r>
          <w:proofErr w:type="spellEnd"/>
          <w:r w:rsidRPr="001E74E3">
            <w:t>: 24/7/365.</w:t>
          </w:r>
        </w:p>
        <w:p w14:paraId="254780D3" w14:textId="77777777" w:rsidR="00697E3A" w:rsidRPr="001E74E3" w:rsidRDefault="00697E3A" w:rsidP="00697E3A">
          <w:pPr>
            <w:pStyle w:val="Question"/>
          </w:pPr>
          <w:r w:rsidRPr="001E74E3">
            <w:lastRenderedPageBreak/>
            <w:t>¿</w:t>
          </w:r>
          <w:proofErr w:type="spellStart"/>
          <w:r w:rsidRPr="001E74E3">
            <w:t>Cuál</w:t>
          </w:r>
          <w:proofErr w:type="spellEnd"/>
          <w:r w:rsidRPr="001E74E3">
            <w:t xml:space="preserve"> es la </w:t>
          </w:r>
          <w:proofErr w:type="spellStart"/>
          <w:r w:rsidRPr="001E74E3">
            <w:t>fecha</w:t>
          </w:r>
          <w:proofErr w:type="spellEnd"/>
          <w:r w:rsidRPr="001E74E3">
            <w:t xml:space="preserve"> </w:t>
          </w:r>
          <w:proofErr w:type="spellStart"/>
          <w:r w:rsidRPr="001E74E3">
            <w:t>límite</w:t>
          </w:r>
          <w:proofErr w:type="spellEnd"/>
          <w:r w:rsidRPr="001E74E3">
            <w:t xml:space="preserve"> para </w:t>
          </w:r>
          <w:proofErr w:type="spellStart"/>
          <w:r w:rsidRPr="001E74E3">
            <w:t>inscribirse</w:t>
          </w:r>
          <w:proofErr w:type="spellEnd"/>
          <w:r w:rsidRPr="001E74E3">
            <w:t xml:space="preserve"> </w:t>
          </w:r>
          <w:proofErr w:type="spellStart"/>
          <w:r w:rsidRPr="001E74E3">
            <w:t>en</w:t>
          </w:r>
          <w:proofErr w:type="spellEnd"/>
          <w:r w:rsidRPr="001E74E3">
            <w:t xml:space="preserve"> la </w:t>
          </w:r>
          <w:proofErr w:type="spellStart"/>
          <w:r w:rsidRPr="001E74E3">
            <w:t>cobertura</w:t>
          </w:r>
          <w:proofErr w:type="spellEnd"/>
          <w:r w:rsidRPr="001E74E3">
            <w:t xml:space="preserve"> de </w:t>
          </w:r>
          <w:r w:rsidRPr="001E74E3">
            <w:rPr>
              <w:noProof/>
            </w:rPr>
            <w:t>MinnesotaCare</w:t>
          </w:r>
          <w:r w:rsidRPr="001E74E3">
            <w:t xml:space="preserve"> que </w:t>
          </w:r>
          <w:proofErr w:type="spellStart"/>
          <w:r w:rsidRPr="001E74E3">
            <w:t>comenzará</w:t>
          </w:r>
          <w:proofErr w:type="spellEnd"/>
          <w:r w:rsidRPr="001E74E3">
            <w:t xml:space="preserve"> </w:t>
          </w:r>
          <w:proofErr w:type="spellStart"/>
          <w:r w:rsidRPr="001E74E3">
            <w:t>el</w:t>
          </w:r>
          <w:proofErr w:type="spellEnd"/>
          <w:r w:rsidRPr="001E74E3">
            <w:t xml:space="preserve"> 1 de </w:t>
          </w:r>
          <w:proofErr w:type="spellStart"/>
          <w:r w:rsidRPr="001E74E3">
            <w:t>enero</w:t>
          </w:r>
          <w:proofErr w:type="spellEnd"/>
          <w:r w:rsidRPr="001E74E3">
            <w:t xml:space="preserve"> de 2025?</w:t>
          </w:r>
        </w:p>
        <w:p w14:paraId="4325E9CE" w14:textId="77777777" w:rsidR="00697E3A" w:rsidRPr="001E74E3" w:rsidRDefault="00697E3A" w:rsidP="00697E3A">
          <w:pPr>
            <w:pStyle w:val="Question"/>
            <w:spacing w:before="0"/>
            <w:ind w:left="360"/>
            <w:rPr>
              <w:b w:val="0"/>
              <w:bCs/>
              <w:sz w:val="22"/>
              <w:szCs w:val="22"/>
            </w:rPr>
          </w:pPr>
          <w:r w:rsidRPr="001E74E3">
            <w:rPr>
              <w:b w:val="0"/>
              <w:color w:val="auto"/>
              <w:sz w:val="22"/>
            </w:rPr>
            <w:t xml:space="preserve">Le </w:t>
          </w:r>
          <w:proofErr w:type="spellStart"/>
          <w:r w:rsidRPr="001E74E3">
            <w:rPr>
              <w:b w:val="0"/>
              <w:color w:val="auto"/>
              <w:sz w:val="22"/>
            </w:rPr>
            <w:t>recomendamos</w:t>
          </w:r>
          <w:proofErr w:type="spellEnd"/>
          <w:r w:rsidRPr="001E74E3">
            <w:rPr>
              <w:b w:val="0"/>
              <w:color w:val="auto"/>
              <w:sz w:val="22"/>
            </w:rPr>
            <w:t xml:space="preserve"> que </w:t>
          </w:r>
          <w:proofErr w:type="spellStart"/>
          <w:r w:rsidRPr="001E74E3">
            <w:rPr>
              <w:b w:val="0"/>
              <w:color w:val="auto"/>
              <w:sz w:val="22"/>
            </w:rPr>
            <w:t>presente</w:t>
          </w:r>
          <w:proofErr w:type="spellEnd"/>
          <w:r w:rsidRPr="001E74E3">
            <w:rPr>
              <w:b w:val="0"/>
              <w:color w:val="auto"/>
              <w:sz w:val="22"/>
            </w:rPr>
            <w:t xml:space="preserve"> </w:t>
          </w:r>
          <w:proofErr w:type="spellStart"/>
          <w:r w:rsidRPr="001E74E3">
            <w:rPr>
              <w:b w:val="0"/>
              <w:color w:val="auto"/>
              <w:sz w:val="22"/>
            </w:rPr>
            <w:t>su</w:t>
          </w:r>
          <w:proofErr w:type="spellEnd"/>
          <w:r w:rsidRPr="001E74E3">
            <w:rPr>
              <w:b w:val="0"/>
              <w:color w:val="auto"/>
              <w:sz w:val="22"/>
            </w:rPr>
            <w:t xml:space="preserve"> </w:t>
          </w:r>
          <w:proofErr w:type="spellStart"/>
          <w:r w:rsidRPr="001E74E3">
            <w:rPr>
              <w:b w:val="0"/>
              <w:color w:val="auto"/>
              <w:sz w:val="22"/>
            </w:rPr>
            <w:t>solicitud</w:t>
          </w:r>
          <w:proofErr w:type="spellEnd"/>
          <w:r w:rsidRPr="001E74E3">
            <w:rPr>
              <w:b w:val="0"/>
              <w:color w:val="auto"/>
              <w:sz w:val="22"/>
            </w:rPr>
            <w:t xml:space="preserve"> </w:t>
          </w:r>
          <w:proofErr w:type="spellStart"/>
          <w:r w:rsidRPr="001E74E3">
            <w:rPr>
              <w:b w:val="0"/>
              <w:color w:val="auto"/>
              <w:sz w:val="22"/>
            </w:rPr>
            <w:t>en</w:t>
          </w:r>
          <w:proofErr w:type="spellEnd"/>
          <w:r w:rsidRPr="001E74E3">
            <w:rPr>
              <w:b w:val="0"/>
              <w:color w:val="auto"/>
              <w:sz w:val="22"/>
            </w:rPr>
            <w:t xml:space="preserve"> </w:t>
          </w:r>
          <w:proofErr w:type="spellStart"/>
          <w:r w:rsidRPr="001E74E3">
            <w:rPr>
              <w:b w:val="0"/>
              <w:color w:val="auto"/>
              <w:sz w:val="22"/>
            </w:rPr>
            <w:t>línea</w:t>
          </w:r>
          <w:proofErr w:type="spellEnd"/>
          <w:r w:rsidRPr="001E74E3">
            <w:rPr>
              <w:b w:val="0"/>
              <w:color w:val="auto"/>
              <w:sz w:val="22"/>
            </w:rPr>
            <w:t xml:space="preserve"> antes del 6 de </w:t>
          </w:r>
          <w:proofErr w:type="spellStart"/>
          <w:r w:rsidRPr="001E74E3">
            <w:rPr>
              <w:b w:val="0"/>
              <w:color w:val="auto"/>
              <w:sz w:val="22"/>
            </w:rPr>
            <w:t>diciembre</w:t>
          </w:r>
          <w:proofErr w:type="spellEnd"/>
          <w:r w:rsidRPr="001E74E3">
            <w:rPr>
              <w:b w:val="0"/>
              <w:color w:val="auto"/>
              <w:sz w:val="22"/>
            </w:rPr>
            <w:t xml:space="preserve">. </w:t>
          </w:r>
          <w:proofErr w:type="spellStart"/>
          <w:r w:rsidRPr="001E74E3">
            <w:rPr>
              <w:b w:val="0"/>
              <w:color w:val="auto"/>
              <w:sz w:val="22"/>
            </w:rPr>
            <w:t>También</w:t>
          </w:r>
          <w:proofErr w:type="spellEnd"/>
          <w:r w:rsidRPr="001E74E3">
            <w:rPr>
              <w:b w:val="0"/>
              <w:color w:val="auto"/>
              <w:sz w:val="22"/>
            </w:rPr>
            <w:t xml:space="preserve"> le </w:t>
          </w:r>
          <w:proofErr w:type="spellStart"/>
          <w:r w:rsidRPr="001E74E3">
            <w:rPr>
              <w:b w:val="0"/>
              <w:color w:val="auto"/>
              <w:sz w:val="22"/>
            </w:rPr>
            <w:t>recomendamos</w:t>
          </w:r>
          <w:proofErr w:type="spellEnd"/>
          <w:r w:rsidRPr="001E74E3">
            <w:rPr>
              <w:b w:val="0"/>
              <w:color w:val="auto"/>
              <w:sz w:val="22"/>
            </w:rPr>
            <w:t xml:space="preserve"> que </w:t>
          </w:r>
          <w:proofErr w:type="spellStart"/>
          <w:r w:rsidRPr="001E74E3">
            <w:rPr>
              <w:b w:val="0"/>
              <w:color w:val="auto"/>
              <w:sz w:val="22"/>
            </w:rPr>
            <w:t>pague</w:t>
          </w:r>
          <w:proofErr w:type="spellEnd"/>
          <w:r w:rsidRPr="001E74E3">
            <w:rPr>
              <w:b w:val="0"/>
              <w:color w:val="auto"/>
              <w:sz w:val="22"/>
            </w:rPr>
            <w:t xml:space="preserve"> </w:t>
          </w:r>
          <w:proofErr w:type="spellStart"/>
          <w:r w:rsidRPr="001E74E3">
            <w:rPr>
              <w:b w:val="0"/>
              <w:color w:val="auto"/>
              <w:sz w:val="22"/>
            </w:rPr>
            <w:t>cualquier</w:t>
          </w:r>
          <w:proofErr w:type="spellEnd"/>
          <w:r w:rsidRPr="001E74E3">
            <w:rPr>
              <w:b w:val="0"/>
              <w:color w:val="auto"/>
              <w:sz w:val="22"/>
            </w:rPr>
            <w:t xml:space="preserve"> prima que le </w:t>
          </w:r>
          <w:proofErr w:type="spellStart"/>
          <w:r w:rsidRPr="001E74E3">
            <w:rPr>
              <w:b w:val="0"/>
              <w:color w:val="auto"/>
              <w:sz w:val="22"/>
            </w:rPr>
            <w:t>corresponda</w:t>
          </w:r>
          <w:proofErr w:type="spellEnd"/>
          <w:r w:rsidRPr="001E74E3">
            <w:rPr>
              <w:b w:val="0"/>
              <w:color w:val="auto"/>
              <w:sz w:val="22"/>
            </w:rPr>
            <w:t xml:space="preserve"> </w:t>
          </w:r>
          <w:proofErr w:type="spellStart"/>
          <w:r w:rsidRPr="001E74E3">
            <w:rPr>
              <w:b w:val="0"/>
              <w:color w:val="auto"/>
              <w:sz w:val="22"/>
            </w:rPr>
            <w:t>pagar</w:t>
          </w:r>
          <w:proofErr w:type="spellEnd"/>
          <w:r w:rsidRPr="001E74E3">
            <w:rPr>
              <w:b w:val="0"/>
              <w:color w:val="auto"/>
              <w:sz w:val="22"/>
            </w:rPr>
            <w:t xml:space="preserve">, antes del </w:t>
          </w:r>
          <w:proofErr w:type="spellStart"/>
          <w:r w:rsidRPr="001E74E3">
            <w:rPr>
              <w:b w:val="0"/>
              <w:color w:val="auto"/>
              <w:sz w:val="22"/>
            </w:rPr>
            <w:t>mediodía</w:t>
          </w:r>
          <w:proofErr w:type="spellEnd"/>
          <w:r w:rsidRPr="001E74E3">
            <w:rPr>
              <w:b w:val="0"/>
              <w:color w:val="auto"/>
              <w:sz w:val="22"/>
            </w:rPr>
            <w:t xml:space="preserve"> del 31 de </w:t>
          </w:r>
          <w:proofErr w:type="spellStart"/>
          <w:r w:rsidRPr="001E74E3">
            <w:rPr>
              <w:b w:val="0"/>
              <w:color w:val="auto"/>
              <w:sz w:val="22"/>
            </w:rPr>
            <w:t>diciembre</w:t>
          </w:r>
          <w:proofErr w:type="spellEnd"/>
          <w:r w:rsidRPr="001E74E3">
            <w:rPr>
              <w:b w:val="0"/>
              <w:color w:val="auto"/>
              <w:sz w:val="22"/>
            </w:rPr>
            <w:t xml:space="preserve"> de 2024; </w:t>
          </w:r>
          <w:proofErr w:type="spellStart"/>
          <w:r w:rsidRPr="001E74E3">
            <w:rPr>
              <w:b w:val="0"/>
              <w:color w:val="auto"/>
              <w:sz w:val="22"/>
            </w:rPr>
            <w:t>puede</w:t>
          </w:r>
          <w:proofErr w:type="spellEnd"/>
          <w:r w:rsidRPr="001E74E3">
            <w:rPr>
              <w:b w:val="0"/>
              <w:color w:val="auto"/>
              <w:sz w:val="22"/>
            </w:rPr>
            <w:t xml:space="preserve"> </w:t>
          </w:r>
          <w:proofErr w:type="spellStart"/>
          <w:r w:rsidRPr="001E74E3">
            <w:rPr>
              <w:b w:val="0"/>
              <w:color w:val="auto"/>
              <w:sz w:val="22"/>
            </w:rPr>
            <w:t>hacerlo</w:t>
          </w:r>
          <w:proofErr w:type="spellEnd"/>
          <w:r w:rsidRPr="001E74E3">
            <w:rPr>
              <w:b w:val="0"/>
              <w:color w:val="auto"/>
              <w:sz w:val="22"/>
            </w:rPr>
            <w:t xml:space="preserve"> </w:t>
          </w:r>
          <w:proofErr w:type="spellStart"/>
          <w:r w:rsidRPr="001E74E3">
            <w:rPr>
              <w:b w:val="0"/>
              <w:color w:val="auto"/>
              <w:sz w:val="22"/>
            </w:rPr>
            <w:t>en</w:t>
          </w:r>
          <w:proofErr w:type="spellEnd"/>
          <w:r w:rsidRPr="001E74E3">
            <w:rPr>
              <w:b w:val="0"/>
              <w:color w:val="auto"/>
              <w:sz w:val="22"/>
            </w:rPr>
            <w:t xml:space="preserve"> </w:t>
          </w:r>
          <w:proofErr w:type="spellStart"/>
          <w:r w:rsidRPr="001E74E3">
            <w:rPr>
              <w:b w:val="0"/>
              <w:color w:val="auto"/>
              <w:sz w:val="22"/>
            </w:rPr>
            <w:t>línea</w:t>
          </w:r>
          <w:proofErr w:type="spellEnd"/>
          <w:r w:rsidRPr="001E74E3">
            <w:rPr>
              <w:b w:val="0"/>
              <w:color w:val="auto"/>
              <w:sz w:val="22"/>
            </w:rPr>
            <w:t xml:space="preserve">, </w:t>
          </w:r>
          <w:proofErr w:type="spellStart"/>
          <w:r w:rsidRPr="001E74E3">
            <w:rPr>
              <w:b w:val="0"/>
              <w:color w:val="auto"/>
              <w:sz w:val="22"/>
            </w:rPr>
            <w:t>por</w:t>
          </w:r>
          <w:proofErr w:type="spellEnd"/>
          <w:r w:rsidRPr="001E74E3">
            <w:rPr>
              <w:b w:val="0"/>
              <w:color w:val="auto"/>
              <w:sz w:val="22"/>
            </w:rPr>
            <w:t xml:space="preserve"> </w:t>
          </w:r>
          <w:proofErr w:type="spellStart"/>
          <w:r w:rsidRPr="001E74E3">
            <w:rPr>
              <w:b w:val="0"/>
              <w:color w:val="auto"/>
              <w:sz w:val="22"/>
            </w:rPr>
            <w:t>teléfono</w:t>
          </w:r>
          <w:proofErr w:type="spellEnd"/>
          <w:r w:rsidRPr="001E74E3">
            <w:rPr>
              <w:b w:val="0"/>
              <w:color w:val="auto"/>
              <w:sz w:val="22"/>
            </w:rPr>
            <w:t xml:space="preserve"> o </w:t>
          </w:r>
          <w:proofErr w:type="spellStart"/>
          <w:r w:rsidRPr="001E74E3">
            <w:rPr>
              <w:b w:val="0"/>
              <w:color w:val="auto"/>
              <w:sz w:val="22"/>
            </w:rPr>
            <w:t>en</w:t>
          </w:r>
          <w:proofErr w:type="spellEnd"/>
          <w:r w:rsidRPr="001E74E3">
            <w:rPr>
              <w:b w:val="0"/>
              <w:color w:val="auto"/>
              <w:sz w:val="22"/>
            </w:rPr>
            <w:t xml:space="preserve"> persona.</w:t>
          </w:r>
        </w:p>
        <w:p w14:paraId="208764CC" w14:textId="77777777" w:rsidR="00697E3A" w:rsidRPr="001E74E3" w:rsidRDefault="00697E3A" w:rsidP="00697E3A">
          <w:pPr>
            <w:pStyle w:val="Question"/>
          </w:pPr>
          <w:r w:rsidRPr="001E74E3">
            <w:t xml:space="preserve">¿Hay </w:t>
          </w:r>
          <w:proofErr w:type="spellStart"/>
          <w:r w:rsidRPr="001E74E3">
            <w:t>algún</w:t>
          </w:r>
          <w:proofErr w:type="spellEnd"/>
          <w:r w:rsidRPr="001E74E3">
            <w:t xml:space="preserve"> </w:t>
          </w:r>
          <w:proofErr w:type="spellStart"/>
          <w:r w:rsidRPr="001E74E3">
            <w:t>límite</w:t>
          </w:r>
          <w:proofErr w:type="spellEnd"/>
          <w:r w:rsidRPr="001E74E3">
            <w:t xml:space="preserve"> de </w:t>
          </w:r>
          <w:proofErr w:type="spellStart"/>
          <w:r w:rsidRPr="001E74E3">
            <w:t>inscripción</w:t>
          </w:r>
          <w:proofErr w:type="spellEnd"/>
          <w:r w:rsidRPr="001E74E3">
            <w:t>?</w:t>
          </w:r>
        </w:p>
        <w:p w14:paraId="05329B3D" w14:textId="77777777" w:rsidR="00697E3A" w:rsidRPr="001E74E3" w:rsidRDefault="00697E3A" w:rsidP="00697E3A">
          <w:pPr>
            <w:pStyle w:val="Answer"/>
          </w:pPr>
          <w:r w:rsidRPr="001E74E3">
            <w:t xml:space="preserve">No hay </w:t>
          </w:r>
          <w:proofErr w:type="spellStart"/>
          <w:r w:rsidRPr="001E74E3">
            <w:t>límite</w:t>
          </w:r>
          <w:proofErr w:type="spellEnd"/>
          <w:r w:rsidRPr="001E74E3">
            <w:t xml:space="preserve"> </w:t>
          </w:r>
          <w:proofErr w:type="spellStart"/>
          <w:r w:rsidRPr="001E74E3">
            <w:t>en</w:t>
          </w:r>
          <w:proofErr w:type="spellEnd"/>
          <w:r w:rsidRPr="001E74E3">
            <w:t xml:space="preserve"> </w:t>
          </w:r>
          <w:proofErr w:type="spellStart"/>
          <w:r w:rsidRPr="001E74E3">
            <w:t>el</w:t>
          </w:r>
          <w:proofErr w:type="spellEnd"/>
          <w:r w:rsidRPr="001E74E3">
            <w:t xml:space="preserve"> </w:t>
          </w:r>
          <w:proofErr w:type="spellStart"/>
          <w:r w:rsidRPr="001E74E3">
            <w:t>número</w:t>
          </w:r>
          <w:proofErr w:type="spellEnd"/>
          <w:r w:rsidRPr="001E74E3">
            <w:t xml:space="preserve"> de personas que </w:t>
          </w:r>
          <w:proofErr w:type="spellStart"/>
          <w:r w:rsidRPr="001E74E3">
            <w:t>pueden</w:t>
          </w:r>
          <w:proofErr w:type="spellEnd"/>
          <w:r w:rsidRPr="001E74E3">
            <w:t xml:space="preserve"> </w:t>
          </w:r>
          <w:proofErr w:type="spellStart"/>
          <w:r w:rsidRPr="001E74E3">
            <w:t>inscribirse</w:t>
          </w:r>
          <w:proofErr w:type="spellEnd"/>
          <w:r w:rsidRPr="001E74E3">
            <w:t>.</w:t>
          </w:r>
        </w:p>
        <w:p w14:paraId="017A1E53" w14:textId="77777777" w:rsidR="00697E3A" w:rsidRPr="001E74E3" w:rsidRDefault="00697E3A" w:rsidP="00697E3A">
          <w:pPr>
            <w:pStyle w:val="Heading2"/>
          </w:pPr>
          <w:r w:rsidRPr="001E74E3">
            <w:t>¿</w:t>
          </w:r>
          <w:proofErr w:type="spellStart"/>
          <w:r w:rsidRPr="001E74E3">
            <w:t>Cómo</w:t>
          </w:r>
          <w:proofErr w:type="spellEnd"/>
          <w:r w:rsidRPr="001E74E3">
            <w:t xml:space="preserve"> </w:t>
          </w:r>
          <w:proofErr w:type="spellStart"/>
          <w:r w:rsidRPr="001E74E3">
            <w:t>solicito</w:t>
          </w:r>
          <w:proofErr w:type="spellEnd"/>
          <w:r w:rsidRPr="001E74E3">
            <w:t xml:space="preserve"> </w:t>
          </w:r>
          <w:proofErr w:type="spellStart"/>
          <w:r w:rsidRPr="001E74E3">
            <w:t>el</w:t>
          </w:r>
          <w:proofErr w:type="spellEnd"/>
          <w:r w:rsidRPr="001E74E3">
            <w:t xml:space="preserve"> </w:t>
          </w:r>
          <w:proofErr w:type="spellStart"/>
          <w:r w:rsidRPr="001E74E3">
            <w:t>beneficio</w:t>
          </w:r>
          <w:proofErr w:type="spellEnd"/>
          <w:r w:rsidRPr="001E74E3">
            <w:t>?</w:t>
          </w:r>
        </w:p>
        <w:p w14:paraId="44E9FB3E" w14:textId="77777777" w:rsidR="00697E3A" w:rsidRPr="001E74E3" w:rsidRDefault="00697E3A" w:rsidP="00697E3A">
          <w:pPr>
            <w:pStyle w:val="Question"/>
          </w:pPr>
          <w:r w:rsidRPr="001E74E3">
            <w:t>¿</w:t>
          </w:r>
          <w:proofErr w:type="spellStart"/>
          <w:r w:rsidRPr="001E74E3">
            <w:t>Cómo</w:t>
          </w:r>
          <w:proofErr w:type="spellEnd"/>
          <w:r w:rsidRPr="001E74E3">
            <w:t xml:space="preserve"> </w:t>
          </w:r>
          <w:proofErr w:type="spellStart"/>
          <w:r w:rsidRPr="001E74E3">
            <w:t>solicito</w:t>
          </w:r>
          <w:proofErr w:type="spellEnd"/>
          <w:r w:rsidRPr="001E74E3">
            <w:t xml:space="preserve"> </w:t>
          </w:r>
          <w:proofErr w:type="spellStart"/>
          <w:r w:rsidRPr="001E74E3">
            <w:t>el</w:t>
          </w:r>
          <w:proofErr w:type="spellEnd"/>
          <w:r w:rsidRPr="001E74E3">
            <w:t xml:space="preserve"> </w:t>
          </w:r>
          <w:proofErr w:type="spellStart"/>
          <w:r w:rsidRPr="001E74E3">
            <w:t>beneficio</w:t>
          </w:r>
          <w:proofErr w:type="spellEnd"/>
          <w:r w:rsidRPr="001E74E3">
            <w:t>?</w:t>
          </w:r>
        </w:p>
        <w:p w14:paraId="5F584FFE" w14:textId="77777777" w:rsidR="00697E3A" w:rsidRPr="001E74E3" w:rsidRDefault="00697E3A" w:rsidP="00697E3A">
          <w:pPr>
            <w:pStyle w:val="ListParagraph"/>
            <w:ind w:left="1080"/>
          </w:pPr>
          <w:proofErr w:type="spellStart"/>
          <w:r w:rsidRPr="001E74E3">
            <w:rPr>
              <w:b/>
            </w:rPr>
            <w:t>Ayuda</w:t>
          </w:r>
          <w:proofErr w:type="spellEnd"/>
          <w:r w:rsidRPr="001E74E3">
            <w:rPr>
              <w:b/>
            </w:rPr>
            <w:t xml:space="preserve"> </w:t>
          </w:r>
          <w:proofErr w:type="spellStart"/>
          <w:r w:rsidRPr="001E74E3">
            <w:rPr>
              <w:b/>
            </w:rPr>
            <w:t>personalizada</w:t>
          </w:r>
          <w:proofErr w:type="spellEnd"/>
          <w:r w:rsidRPr="001E74E3">
            <w:t xml:space="preserve">: </w:t>
          </w:r>
          <w:proofErr w:type="spellStart"/>
          <w:r w:rsidRPr="001E74E3">
            <w:t>Obtenga</w:t>
          </w:r>
          <w:proofErr w:type="spellEnd"/>
          <w:r w:rsidRPr="001E74E3">
            <w:t xml:space="preserve"> </w:t>
          </w:r>
          <w:proofErr w:type="spellStart"/>
          <w:r w:rsidRPr="001E74E3">
            <w:t>ayuda</w:t>
          </w:r>
          <w:proofErr w:type="spellEnd"/>
          <w:r w:rsidRPr="001E74E3">
            <w:t xml:space="preserve"> </w:t>
          </w:r>
          <w:proofErr w:type="spellStart"/>
          <w:r w:rsidRPr="001E74E3">
            <w:t>gratuita</w:t>
          </w:r>
          <w:proofErr w:type="spellEnd"/>
          <w:r w:rsidRPr="001E74E3">
            <w:t xml:space="preserve"> de un </w:t>
          </w:r>
          <w:proofErr w:type="spellStart"/>
          <w:r w:rsidRPr="001E74E3">
            <w:t>experto</w:t>
          </w:r>
          <w:proofErr w:type="spellEnd"/>
          <w:r w:rsidRPr="001E74E3">
            <w:t xml:space="preserve"> de </w:t>
          </w:r>
          <w:proofErr w:type="spellStart"/>
          <w:r w:rsidRPr="001E74E3">
            <w:t>su</w:t>
          </w:r>
          <w:proofErr w:type="spellEnd"/>
          <w:r w:rsidRPr="001E74E3">
            <w:t xml:space="preserve"> </w:t>
          </w:r>
          <w:proofErr w:type="spellStart"/>
          <w:r w:rsidRPr="001E74E3">
            <w:t>comunidad</w:t>
          </w:r>
          <w:proofErr w:type="spellEnd"/>
          <w:r w:rsidRPr="001E74E3">
            <w:t xml:space="preserve">. Hay </w:t>
          </w:r>
          <w:proofErr w:type="spellStart"/>
          <w:r w:rsidRPr="001E74E3">
            <w:t>navegadores</w:t>
          </w:r>
          <w:proofErr w:type="spellEnd"/>
          <w:r w:rsidRPr="001E74E3">
            <w:t xml:space="preserve"> </w:t>
          </w:r>
          <w:proofErr w:type="spellStart"/>
          <w:r w:rsidRPr="001E74E3">
            <w:t>certificados</w:t>
          </w:r>
          <w:proofErr w:type="spellEnd"/>
          <w:r w:rsidRPr="001E74E3">
            <w:t xml:space="preserve"> </w:t>
          </w:r>
          <w:proofErr w:type="spellStart"/>
          <w:r w:rsidRPr="001E74E3">
            <w:t>por</w:t>
          </w:r>
          <w:proofErr w:type="spellEnd"/>
          <w:r w:rsidRPr="001E74E3">
            <w:t xml:space="preserve"> </w:t>
          </w:r>
          <w:r w:rsidRPr="001E74E3">
            <w:rPr>
              <w:noProof/>
            </w:rPr>
            <w:t>MNsure</w:t>
          </w:r>
          <w:r w:rsidRPr="001E74E3">
            <w:t xml:space="preserve"> que </w:t>
          </w:r>
          <w:proofErr w:type="spellStart"/>
          <w:r w:rsidRPr="001E74E3">
            <w:t>pueden</w:t>
          </w:r>
          <w:proofErr w:type="spellEnd"/>
          <w:r w:rsidRPr="001E74E3">
            <w:t xml:space="preserve"> </w:t>
          </w:r>
          <w:proofErr w:type="spellStart"/>
          <w:r w:rsidRPr="001E74E3">
            <w:t>guiarle</w:t>
          </w:r>
          <w:proofErr w:type="spellEnd"/>
          <w:r w:rsidRPr="001E74E3">
            <w:t xml:space="preserve"> a lo largo del </w:t>
          </w:r>
          <w:proofErr w:type="spellStart"/>
          <w:r w:rsidRPr="001E74E3">
            <w:t>proceso</w:t>
          </w:r>
          <w:proofErr w:type="spellEnd"/>
          <w:r w:rsidRPr="001E74E3">
            <w:t xml:space="preserve">. </w:t>
          </w:r>
          <w:proofErr w:type="spellStart"/>
          <w:r w:rsidRPr="001E74E3">
            <w:t>También</w:t>
          </w:r>
          <w:proofErr w:type="spellEnd"/>
          <w:r w:rsidRPr="001E74E3">
            <w:t xml:space="preserve"> </w:t>
          </w:r>
          <w:proofErr w:type="spellStart"/>
          <w:r w:rsidRPr="001E74E3">
            <w:t>responderán</w:t>
          </w:r>
          <w:proofErr w:type="spellEnd"/>
          <w:r w:rsidRPr="001E74E3">
            <w:t xml:space="preserve"> sus </w:t>
          </w:r>
          <w:proofErr w:type="spellStart"/>
          <w:r w:rsidRPr="001E74E3">
            <w:t>preguntas</w:t>
          </w:r>
          <w:proofErr w:type="spellEnd"/>
          <w:r w:rsidRPr="001E74E3">
            <w:t xml:space="preserve">. </w:t>
          </w:r>
          <w:proofErr w:type="spellStart"/>
          <w:r w:rsidRPr="001E74E3">
            <w:t>Encuentre</w:t>
          </w:r>
          <w:proofErr w:type="spellEnd"/>
          <w:r w:rsidRPr="001E74E3">
            <w:t xml:space="preserve"> un </w:t>
          </w:r>
          <w:proofErr w:type="spellStart"/>
          <w:r w:rsidRPr="001E74E3">
            <w:t>navegador</w:t>
          </w:r>
          <w:proofErr w:type="spellEnd"/>
          <w:r w:rsidRPr="001E74E3">
            <w:t xml:space="preserve"> que </w:t>
          </w:r>
          <w:proofErr w:type="spellStart"/>
          <w:r w:rsidRPr="001E74E3">
            <w:t>habla</w:t>
          </w:r>
          <w:proofErr w:type="spellEnd"/>
          <w:r w:rsidRPr="001E74E3">
            <w:t xml:space="preserve"> </w:t>
          </w:r>
          <w:proofErr w:type="spellStart"/>
          <w:r w:rsidRPr="001E74E3">
            <w:t>su</w:t>
          </w:r>
          <w:proofErr w:type="spellEnd"/>
          <w:r w:rsidRPr="001E74E3">
            <w:t xml:space="preserve"> </w:t>
          </w:r>
          <w:proofErr w:type="spellStart"/>
          <w:r w:rsidRPr="001E74E3">
            <w:t>idioma</w:t>
          </w:r>
          <w:proofErr w:type="spellEnd"/>
          <w:r w:rsidRPr="001E74E3">
            <w:t xml:space="preserve"> </w:t>
          </w:r>
          <w:proofErr w:type="spellStart"/>
          <w:r w:rsidRPr="001E74E3">
            <w:t>en</w:t>
          </w:r>
          <w:proofErr w:type="spellEnd"/>
          <w:r w:rsidRPr="001E74E3">
            <w:t xml:space="preserve"> </w:t>
          </w:r>
          <w:proofErr w:type="spellStart"/>
          <w:r w:rsidRPr="001E74E3">
            <w:t>el</w:t>
          </w:r>
          <w:proofErr w:type="spellEnd"/>
          <w:r w:rsidRPr="001E74E3">
            <w:t xml:space="preserve"> sitio </w:t>
          </w:r>
          <w:hyperlink r:id="rId13" w:history="1">
            <w:r w:rsidRPr="001E74E3">
              <w:rPr>
                <w:rStyle w:val="Hyperlink"/>
                <w:noProof/>
              </w:rPr>
              <w:t>mnsure.org/free-help</w:t>
            </w:r>
          </w:hyperlink>
          <w:r w:rsidRPr="001E74E3">
            <w:t xml:space="preserve">. </w:t>
          </w:r>
          <w:proofErr w:type="spellStart"/>
          <w:r w:rsidRPr="001E74E3">
            <w:t>Además</w:t>
          </w:r>
          <w:proofErr w:type="spellEnd"/>
          <w:r w:rsidRPr="001E74E3">
            <w:t xml:space="preserve">, </w:t>
          </w:r>
          <w:proofErr w:type="spellStart"/>
          <w:r w:rsidRPr="001E74E3">
            <w:t>puede</w:t>
          </w:r>
          <w:proofErr w:type="spellEnd"/>
          <w:r w:rsidRPr="001E74E3">
            <w:t xml:space="preserve"> </w:t>
          </w:r>
          <w:proofErr w:type="spellStart"/>
          <w:r w:rsidRPr="001E74E3">
            <w:t>llamar</w:t>
          </w:r>
          <w:proofErr w:type="spellEnd"/>
          <w:r w:rsidRPr="001E74E3">
            <w:t xml:space="preserve"> al 651-539-2099 o al 855-366-7873 para </w:t>
          </w:r>
          <w:proofErr w:type="spellStart"/>
          <w:r w:rsidRPr="001E74E3">
            <w:t>obtener</w:t>
          </w:r>
          <w:proofErr w:type="spellEnd"/>
          <w:r w:rsidRPr="001E74E3">
            <w:t xml:space="preserve"> </w:t>
          </w:r>
          <w:proofErr w:type="spellStart"/>
          <w:r w:rsidRPr="001E74E3">
            <w:t>ayuda</w:t>
          </w:r>
          <w:proofErr w:type="spellEnd"/>
          <w:r w:rsidRPr="001E74E3">
            <w:t xml:space="preserve"> </w:t>
          </w:r>
          <w:proofErr w:type="spellStart"/>
          <w:r w:rsidRPr="001E74E3">
            <w:t>en</w:t>
          </w:r>
          <w:proofErr w:type="spellEnd"/>
          <w:r w:rsidRPr="001E74E3">
            <w:t xml:space="preserve"> </w:t>
          </w:r>
          <w:proofErr w:type="spellStart"/>
          <w:r w:rsidRPr="001E74E3">
            <w:t>su</w:t>
          </w:r>
          <w:proofErr w:type="spellEnd"/>
          <w:r w:rsidRPr="001E74E3">
            <w:t xml:space="preserve"> </w:t>
          </w:r>
          <w:proofErr w:type="spellStart"/>
          <w:r w:rsidRPr="001E74E3">
            <w:t>idioma</w:t>
          </w:r>
          <w:proofErr w:type="spellEnd"/>
          <w:r w:rsidRPr="001E74E3">
            <w:t>.</w:t>
          </w:r>
        </w:p>
        <w:p w14:paraId="5A0199BD" w14:textId="77777777" w:rsidR="00697E3A" w:rsidRPr="001E74E3" w:rsidRDefault="00697E3A" w:rsidP="00697E3A">
          <w:pPr>
            <w:pStyle w:val="ListParagraph"/>
            <w:ind w:left="1080"/>
          </w:pPr>
          <w:r w:rsidRPr="001E74E3">
            <w:rPr>
              <w:b/>
              <w:bCs/>
            </w:rPr>
            <w:t xml:space="preserve">En </w:t>
          </w:r>
          <w:proofErr w:type="spellStart"/>
          <w:r w:rsidRPr="001E74E3">
            <w:rPr>
              <w:b/>
              <w:bCs/>
            </w:rPr>
            <w:t>línea</w:t>
          </w:r>
          <w:proofErr w:type="spellEnd"/>
          <w:r w:rsidRPr="001E74E3">
            <w:rPr>
              <w:b/>
              <w:bCs/>
            </w:rPr>
            <w:t>:</w:t>
          </w:r>
          <w:r w:rsidRPr="001E74E3">
            <w:t xml:space="preserve"> </w:t>
          </w:r>
          <w:proofErr w:type="spellStart"/>
          <w:r w:rsidRPr="001E74E3">
            <w:t>Haga</w:t>
          </w:r>
          <w:proofErr w:type="spellEnd"/>
          <w:r w:rsidRPr="001E74E3">
            <w:t xml:space="preserve"> la </w:t>
          </w:r>
          <w:proofErr w:type="spellStart"/>
          <w:r w:rsidRPr="001E74E3">
            <w:t>solicitud</w:t>
          </w:r>
          <w:proofErr w:type="spellEnd"/>
          <w:r w:rsidRPr="001E74E3">
            <w:t xml:space="preserve"> </w:t>
          </w:r>
          <w:proofErr w:type="spellStart"/>
          <w:r w:rsidRPr="001E74E3">
            <w:t>por</w:t>
          </w:r>
          <w:proofErr w:type="spellEnd"/>
          <w:r w:rsidRPr="001E74E3">
            <w:t xml:space="preserve"> Internet </w:t>
          </w:r>
          <w:proofErr w:type="spellStart"/>
          <w:r w:rsidRPr="001E74E3">
            <w:t>en</w:t>
          </w:r>
          <w:proofErr w:type="spellEnd"/>
          <w:r w:rsidRPr="001E74E3">
            <w:t xml:space="preserve"> </w:t>
          </w:r>
          <w:hyperlink r:id="rId14" w:history="1">
            <w:r w:rsidRPr="001E74E3">
              <w:rPr>
                <w:rStyle w:val="Hyperlink"/>
                <w:noProof/>
              </w:rPr>
              <w:t>mnsure.org</w:t>
            </w:r>
          </w:hyperlink>
          <w:r w:rsidRPr="001E74E3">
            <w:t xml:space="preserve">. </w:t>
          </w:r>
          <w:proofErr w:type="spellStart"/>
          <w:r w:rsidRPr="001E74E3">
            <w:t>Deberá</w:t>
          </w:r>
          <w:proofErr w:type="spellEnd"/>
          <w:r w:rsidRPr="001E74E3">
            <w:t xml:space="preserve"> </w:t>
          </w:r>
          <w:proofErr w:type="spellStart"/>
          <w:r w:rsidRPr="001E74E3">
            <w:t>registrarse</w:t>
          </w:r>
          <w:proofErr w:type="spellEnd"/>
          <w:r w:rsidRPr="001E74E3">
            <w:t xml:space="preserve"> para </w:t>
          </w:r>
          <w:proofErr w:type="spellStart"/>
          <w:r w:rsidRPr="001E74E3">
            <w:t>obtener</w:t>
          </w:r>
          <w:proofErr w:type="spellEnd"/>
          <w:r w:rsidRPr="001E74E3">
            <w:t xml:space="preserve"> </w:t>
          </w:r>
          <w:proofErr w:type="spellStart"/>
          <w:r w:rsidRPr="001E74E3">
            <w:t>una</w:t>
          </w:r>
          <w:proofErr w:type="spellEnd"/>
          <w:r w:rsidRPr="001E74E3">
            <w:t xml:space="preserve"> </w:t>
          </w:r>
          <w:proofErr w:type="spellStart"/>
          <w:r w:rsidRPr="001E74E3">
            <w:t>cuenta</w:t>
          </w:r>
          <w:proofErr w:type="spellEnd"/>
          <w:r w:rsidRPr="001E74E3">
            <w:t xml:space="preserve"> o </w:t>
          </w:r>
          <w:proofErr w:type="spellStart"/>
          <w:r w:rsidRPr="001E74E3">
            <w:t>iniciar</w:t>
          </w:r>
          <w:proofErr w:type="spellEnd"/>
          <w:r w:rsidRPr="001E74E3">
            <w:t xml:space="preserve"> </w:t>
          </w:r>
          <w:proofErr w:type="spellStart"/>
          <w:r w:rsidRPr="001E74E3">
            <w:t>una</w:t>
          </w:r>
          <w:proofErr w:type="spellEnd"/>
          <w:r w:rsidRPr="001E74E3">
            <w:t xml:space="preserve"> </w:t>
          </w:r>
          <w:proofErr w:type="spellStart"/>
          <w:r w:rsidRPr="001E74E3">
            <w:t>sesión</w:t>
          </w:r>
          <w:proofErr w:type="spellEnd"/>
          <w:r w:rsidRPr="001E74E3">
            <w:t xml:space="preserve"> </w:t>
          </w:r>
          <w:proofErr w:type="spellStart"/>
          <w:r w:rsidRPr="001E74E3">
            <w:t>si</w:t>
          </w:r>
          <w:proofErr w:type="spellEnd"/>
          <w:r w:rsidRPr="001E74E3">
            <w:t xml:space="preserve"> </w:t>
          </w:r>
          <w:proofErr w:type="spellStart"/>
          <w:r w:rsidRPr="001E74E3">
            <w:t>ya</w:t>
          </w:r>
          <w:proofErr w:type="spellEnd"/>
          <w:r w:rsidRPr="001E74E3">
            <w:t xml:space="preserve"> </w:t>
          </w:r>
          <w:proofErr w:type="spellStart"/>
          <w:r w:rsidRPr="001E74E3">
            <w:t>tiene</w:t>
          </w:r>
          <w:proofErr w:type="spellEnd"/>
          <w:r w:rsidRPr="001E74E3">
            <w:t xml:space="preserve"> </w:t>
          </w:r>
          <w:proofErr w:type="spellStart"/>
          <w:r w:rsidRPr="001E74E3">
            <w:t>una</w:t>
          </w:r>
          <w:proofErr w:type="spellEnd"/>
          <w:r w:rsidRPr="001E74E3">
            <w:t xml:space="preserve"> </w:t>
          </w:r>
          <w:proofErr w:type="spellStart"/>
          <w:r w:rsidRPr="001E74E3">
            <w:t>cuenta</w:t>
          </w:r>
          <w:proofErr w:type="spellEnd"/>
          <w:r w:rsidRPr="001E74E3">
            <w:t xml:space="preserve">. </w:t>
          </w:r>
          <w:proofErr w:type="spellStart"/>
          <w:r w:rsidRPr="001E74E3">
            <w:rPr>
              <w:i/>
              <w:iCs/>
            </w:rPr>
            <w:t>Nota</w:t>
          </w:r>
          <w:proofErr w:type="spellEnd"/>
          <w:r w:rsidRPr="001E74E3">
            <w:rPr>
              <w:i/>
              <w:iCs/>
            </w:rPr>
            <w:t>:</w:t>
          </w:r>
          <w:r w:rsidRPr="001E74E3">
            <w:rPr>
              <w:i/>
            </w:rPr>
            <w:t xml:space="preserve"> Si sus </w:t>
          </w:r>
          <w:proofErr w:type="spellStart"/>
          <w:r w:rsidRPr="001E74E3">
            <w:rPr>
              <w:i/>
            </w:rPr>
            <w:t>hijos</w:t>
          </w:r>
          <w:proofErr w:type="spellEnd"/>
          <w:r w:rsidRPr="001E74E3">
            <w:rPr>
              <w:i/>
            </w:rPr>
            <w:t xml:space="preserve"> u </w:t>
          </w:r>
          <w:proofErr w:type="spellStart"/>
          <w:r w:rsidRPr="001E74E3">
            <w:rPr>
              <w:i/>
            </w:rPr>
            <w:t>otros</w:t>
          </w:r>
          <w:proofErr w:type="spellEnd"/>
          <w:r w:rsidRPr="001E74E3">
            <w:rPr>
              <w:i/>
            </w:rPr>
            <w:t xml:space="preserve"> </w:t>
          </w:r>
          <w:proofErr w:type="spellStart"/>
          <w:r w:rsidRPr="001E74E3">
            <w:rPr>
              <w:i/>
            </w:rPr>
            <w:t>familiares</w:t>
          </w:r>
          <w:proofErr w:type="spellEnd"/>
          <w:r w:rsidRPr="001E74E3">
            <w:rPr>
              <w:i/>
            </w:rPr>
            <w:t xml:space="preserve"> </w:t>
          </w:r>
          <w:proofErr w:type="spellStart"/>
          <w:r w:rsidRPr="001E74E3">
            <w:rPr>
              <w:i/>
            </w:rPr>
            <w:t>ya</w:t>
          </w:r>
          <w:proofErr w:type="spellEnd"/>
          <w:r w:rsidRPr="001E74E3">
            <w:rPr>
              <w:i/>
            </w:rPr>
            <w:t xml:space="preserve"> </w:t>
          </w:r>
          <w:proofErr w:type="spellStart"/>
          <w:r w:rsidRPr="001E74E3">
            <w:rPr>
              <w:i/>
            </w:rPr>
            <w:t>están</w:t>
          </w:r>
          <w:proofErr w:type="spellEnd"/>
          <w:r w:rsidRPr="001E74E3">
            <w:rPr>
              <w:i/>
            </w:rPr>
            <w:t xml:space="preserve"> </w:t>
          </w:r>
          <w:proofErr w:type="spellStart"/>
          <w:r w:rsidRPr="001E74E3">
            <w:rPr>
              <w:i/>
            </w:rPr>
            <w:t>afiliados</w:t>
          </w:r>
          <w:proofErr w:type="spellEnd"/>
          <w:r w:rsidRPr="001E74E3">
            <w:rPr>
              <w:i/>
            </w:rPr>
            <w:t xml:space="preserve"> a </w:t>
          </w:r>
          <w:r w:rsidRPr="001E74E3">
            <w:rPr>
              <w:i/>
              <w:noProof/>
            </w:rPr>
            <w:t>Medical Assistance</w:t>
          </w:r>
          <w:r w:rsidRPr="001E74E3">
            <w:rPr>
              <w:i/>
            </w:rPr>
            <w:t xml:space="preserve"> o </w:t>
          </w:r>
          <w:r w:rsidRPr="001E74E3">
            <w:rPr>
              <w:i/>
              <w:noProof/>
            </w:rPr>
            <w:t>MinnesotaCare</w:t>
          </w:r>
          <w:r w:rsidRPr="001E74E3">
            <w:rPr>
              <w:i/>
            </w:rPr>
            <w:t xml:space="preserve">, no </w:t>
          </w:r>
          <w:proofErr w:type="spellStart"/>
          <w:r w:rsidRPr="001E74E3">
            <w:rPr>
              <w:i/>
            </w:rPr>
            <w:t>presente</w:t>
          </w:r>
          <w:proofErr w:type="spellEnd"/>
          <w:r w:rsidRPr="001E74E3">
            <w:rPr>
              <w:i/>
            </w:rPr>
            <w:t xml:space="preserve"> </w:t>
          </w:r>
          <w:proofErr w:type="spellStart"/>
          <w:r w:rsidRPr="001E74E3">
            <w:rPr>
              <w:i/>
            </w:rPr>
            <w:t>una</w:t>
          </w:r>
          <w:proofErr w:type="spellEnd"/>
          <w:r w:rsidRPr="001E74E3">
            <w:rPr>
              <w:i/>
            </w:rPr>
            <w:t xml:space="preserve"> </w:t>
          </w:r>
          <w:proofErr w:type="spellStart"/>
          <w:r w:rsidRPr="001E74E3">
            <w:rPr>
              <w:i/>
            </w:rPr>
            <w:t>nueva</w:t>
          </w:r>
          <w:proofErr w:type="spellEnd"/>
          <w:r w:rsidRPr="001E74E3">
            <w:rPr>
              <w:i/>
            </w:rPr>
            <w:t xml:space="preserve"> </w:t>
          </w:r>
          <w:proofErr w:type="spellStart"/>
          <w:r w:rsidRPr="001E74E3">
            <w:rPr>
              <w:i/>
            </w:rPr>
            <w:t>solicitud</w:t>
          </w:r>
          <w:proofErr w:type="spellEnd"/>
          <w:r w:rsidRPr="001E74E3">
            <w:rPr>
              <w:i/>
            </w:rPr>
            <w:t xml:space="preserve">. </w:t>
          </w:r>
          <w:proofErr w:type="spellStart"/>
          <w:r w:rsidRPr="001E74E3">
            <w:rPr>
              <w:i/>
            </w:rPr>
            <w:t>Llame</w:t>
          </w:r>
          <w:proofErr w:type="spellEnd"/>
          <w:r w:rsidRPr="001E74E3">
            <w:rPr>
              <w:i/>
            </w:rPr>
            <w:t xml:space="preserve"> a un </w:t>
          </w:r>
          <w:proofErr w:type="spellStart"/>
          <w:r w:rsidRPr="001E74E3">
            <w:rPr>
              <w:i/>
            </w:rPr>
            <w:t>navegador</w:t>
          </w:r>
          <w:proofErr w:type="spellEnd"/>
          <w:r w:rsidRPr="001E74E3">
            <w:rPr>
              <w:i/>
            </w:rPr>
            <w:t xml:space="preserve"> o a </w:t>
          </w:r>
          <w:proofErr w:type="spellStart"/>
          <w:r w:rsidRPr="001E74E3">
            <w:rPr>
              <w:i/>
            </w:rPr>
            <w:t>su</w:t>
          </w:r>
          <w:proofErr w:type="spellEnd"/>
          <w:r w:rsidRPr="001E74E3">
            <w:rPr>
              <w:i/>
            </w:rPr>
            <w:t xml:space="preserve"> </w:t>
          </w:r>
          <w:proofErr w:type="spellStart"/>
          <w:r w:rsidRPr="001E74E3">
            <w:rPr>
              <w:i/>
            </w:rPr>
            <w:t>condado</w:t>
          </w:r>
          <w:proofErr w:type="spellEnd"/>
          <w:r w:rsidRPr="001E74E3">
            <w:rPr>
              <w:i/>
            </w:rPr>
            <w:t xml:space="preserve"> para que le </w:t>
          </w:r>
          <w:proofErr w:type="spellStart"/>
          <w:r w:rsidRPr="001E74E3">
            <w:rPr>
              <w:i/>
            </w:rPr>
            <w:t>ayuden</w:t>
          </w:r>
          <w:proofErr w:type="spellEnd"/>
          <w:r w:rsidRPr="001E74E3">
            <w:rPr>
              <w:i/>
            </w:rPr>
            <w:t>.</w:t>
          </w:r>
        </w:p>
        <w:p w14:paraId="0A73D908" w14:textId="77777777" w:rsidR="00697E3A" w:rsidRPr="001E74E3" w:rsidRDefault="00697E3A" w:rsidP="00697E3A">
          <w:pPr>
            <w:pStyle w:val="ListParagraph"/>
            <w:ind w:left="1080"/>
          </w:pPr>
          <w:proofErr w:type="spellStart"/>
          <w:r w:rsidRPr="001E74E3">
            <w:rPr>
              <w:b/>
            </w:rPr>
            <w:t>Formulario</w:t>
          </w:r>
          <w:proofErr w:type="spellEnd"/>
          <w:r w:rsidRPr="001E74E3">
            <w:rPr>
              <w:b/>
            </w:rPr>
            <w:t xml:space="preserve"> </w:t>
          </w:r>
          <w:proofErr w:type="spellStart"/>
          <w:r w:rsidRPr="001E74E3">
            <w:rPr>
              <w:b/>
            </w:rPr>
            <w:t>impreso</w:t>
          </w:r>
          <w:proofErr w:type="spellEnd"/>
          <w:r w:rsidRPr="001E74E3">
            <w:t xml:space="preserve">: Complete la </w:t>
          </w:r>
          <w:proofErr w:type="spellStart"/>
          <w:r w:rsidRPr="001E74E3">
            <w:t>solicitud</w:t>
          </w:r>
          <w:proofErr w:type="spellEnd"/>
          <w:r w:rsidRPr="001E74E3">
            <w:t xml:space="preserve"> impresa y </w:t>
          </w:r>
          <w:proofErr w:type="spellStart"/>
          <w:r w:rsidRPr="001E74E3">
            <w:t>envíela</w:t>
          </w:r>
          <w:proofErr w:type="spellEnd"/>
          <w:r w:rsidRPr="001E74E3">
            <w:t xml:space="preserve"> a </w:t>
          </w:r>
          <w:proofErr w:type="spellStart"/>
          <w:r w:rsidRPr="001E74E3">
            <w:t>su</w:t>
          </w:r>
          <w:proofErr w:type="spellEnd"/>
          <w:r w:rsidRPr="001E74E3">
            <w:t xml:space="preserve"> </w:t>
          </w:r>
          <w:proofErr w:type="spellStart"/>
          <w:r w:rsidRPr="001E74E3">
            <w:t>condado</w:t>
          </w:r>
          <w:proofErr w:type="spellEnd"/>
          <w:r w:rsidRPr="001E74E3">
            <w:t xml:space="preserve">. </w:t>
          </w:r>
          <w:proofErr w:type="spellStart"/>
          <w:r w:rsidRPr="001E74E3">
            <w:t>Encuentre</w:t>
          </w:r>
          <w:proofErr w:type="spellEnd"/>
          <w:r w:rsidRPr="001E74E3">
            <w:t xml:space="preserve"> </w:t>
          </w:r>
          <w:proofErr w:type="spellStart"/>
          <w:r w:rsidRPr="001E74E3">
            <w:t>el</w:t>
          </w:r>
          <w:proofErr w:type="spellEnd"/>
          <w:r w:rsidRPr="001E74E3">
            <w:t xml:space="preserve"> </w:t>
          </w:r>
          <w:proofErr w:type="spellStart"/>
          <w:r w:rsidRPr="001E74E3">
            <w:t>formulario</w:t>
          </w:r>
          <w:proofErr w:type="spellEnd"/>
          <w:r w:rsidRPr="001E74E3">
            <w:t xml:space="preserve"> de </w:t>
          </w:r>
          <w:proofErr w:type="spellStart"/>
          <w:r w:rsidRPr="001E74E3">
            <w:t>solicitud</w:t>
          </w:r>
          <w:proofErr w:type="spellEnd"/>
          <w:r w:rsidRPr="001E74E3">
            <w:t xml:space="preserve"> para </w:t>
          </w:r>
          <w:proofErr w:type="spellStart"/>
          <w:r w:rsidRPr="001E74E3">
            <w:t>imprimir</w:t>
          </w:r>
          <w:proofErr w:type="spellEnd"/>
          <w:r w:rsidRPr="001E74E3">
            <w:t xml:space="preserve"> </w:t>
          </w:r>
          <w:proofErr w:type="spellStart"/>
          <w:r w:rsidRPr="001E74E3">
            <w:t>en</w:t>
          </w:r>
          <w:proofErr w:type="spellEnd"/>
          <w:r w:rsidRPr="001E74E3">
            <w:t xml:space="preserve"> </w:t>
          </w:r>
          <w:hyperlink r:id="rId15">
            <w:r w:rsidRPr="001E74E3">
              <w:rPr>
                <w:rStyle w:val="Hyperlink"/>
                <w:noProof/>
              </w:rPr>
              <w:t>mn.gov/dhs/minnesotacare</w:t>
            </w:r>
          </w:hyperlink>
          <w:r w:rsidRPr="001E74E3">
            <w:t xml:space="preserve"> o </w:t>
          </w:r>
          <w:proofErr w:type="spellStart"/>
          <w:r w:rsidRPr="001E74E3">
            <w:t>pida</w:t>
          </w:r>
          <w:proofErr w:type="spellEnd"/>
          <w:r w:rsidRPr="001E74E3">
            <w:t xml:space="preserve"> </w:t>
          </w:r>
          <w:proofErr w:type="spellStart"/>
          <w:r w:rsidRPr="001E74E3">
            <w:t>ayuda</w:t>
          </w:r>
          <w:proofErr w:type="spellEnd"/>
          <w:r w:rsidRPr="001E74E3">
            <w:t xml:space="preserve"> a un </w:t>
          </w:r>
          <w:proofErr w:type="spellStart"/>
          <w:r w:rsidRPr="001E74E3">
            <w:t>navegador</w:t>
          </w:r>
          <w:proofErr w:type="spellEnd"/>
          <w:r w:rsidRPr="001E74E3">
            <w:t xml:space="preserve"> a fin de </w:t>
          </w:r>
          <w:proofErr w:type="spellStart"/>
          <w:r w:rsidRPr="001E74E3">
            <w:t>obtener</w:t>
          </w:r>
          <w:proofErr w:type="spellEnd"/>
          <w:r w:rsidRPr="001E74E3">
            <w:t xml:space="preserve"> </w:t>
          </w:r>
          <w:proofErr w:type="spellStart"/>
          <w:r w:rsidRPr="001E74E3">
            <w:t>el</w:t>
          </w:r>
          <w:proofErr w:type="spellEnd"/>
          <w:r w:rsidRPr="001E74E3">
            <w:t xml:space="preserve"> </w:t>
          </w:r>
          <w:proofErr w:type="spellStart"/>
          <w:r w:rsidRPr="001E74E3">
            <w:t>formulario</w:t>
          </w:r>
          <w:proofErr w:type="spellEnd"/>
          <w:r w:rsidRPr="001E74E3">
            <w:t xml:space="preserve"> para </w:t>
          </w:r>
          <w:proofErr w:type="spellStart"/>
          <w:r w:rsidRPr="001E74E3">
            <w:t>imprimir</w:t>
          </w:r>
          <w:proofErr w:type="spellEnd"/>
          <w:r w:rsidRPr="001E74E3">
            <w:t>.</w:t>
          </w:r>
        </w:p>
        <w:p w14:paraId="1959B491" w14:textId="77777777" w:rsidR="00697E3A" w:rsidRPr="001E74E3" w:rsidRDefault="00697E3A" w:rsidP="00697E3A">
          <w:pPr>
            <w:pStyle w:val="ListParagraph"/>
            <w:ind w:left="1080"/>
          </w:pPr>
          <w:r w:rsidRPr="001E74E3">
            <w:rPr>
              <w:b/>
              <w:bCs/>
            </w:rPr>
            <w:t xml:space="preserve">Si sus </w:t>
          </w:r>
          <w:proofErr w:type="spellStart"/>
          <w:r w:rsidRPr="001E74E3">
            <w:rPr>
              <w:b/>
              <w:bCs/>
            </w:rPr>
            <w:t>hijos</w:t>
          </w:r>
          <w:proofErr w:type="spellEnd"/>
          <w:r w:rsidRPr="001E74E3">
            <w:rPr>
              <w:b/>
              <w:bCs/>
            </w:rPr>
            <w:t xml:space="preserve"> o </w:t>
          </w:r>
          <w:proofErr w:type="spellStart"/>
          <w:r w:rsidRPr="001E74E3">
            <w:rPr>
              <w:b/>
              <w:bCs/>
            </w:rPr>
            <w:t>familiares</w:t>
          </w:r>
          <w:proofErr w:type="spellEnd"/>
          <w:r w:rsidRPr="001E74E3">
            <w:rPr>
              <w:b/>
              <w:bCs/>
            </w:rPr>
            <w:t xml:space="preserve"> </w:t>
          </w:r>
          <w:proofErr w:type="spellStart"/>
          <w:r w:rsidRPr="001E74E3">
            <w:rPr>
              <w:b/>
              <w:bCs/>
            </w:rPr>
            <w:t>directos</w:t>
          </w:r>
          <w:proofErr w:type="spellEnd"/>
          <w:r w:rsidRPr="001E74E3">
            <w:rPr>
              <w:b/>
              <w:bCs/>
            </w:rPr>
            <w:t xml:space="preserve"> </w:t>
          </w:r>
          <w:proofErr w:type="spellStart"/>
          <w:r w:rsidRPr="001E74E3">
            <w:rPr>
              <w:b/>
              <w:bCs/>
            </w:rPr>
            <w:t>ya</w:t>
          </w:r>
          <w:proofErr w:type="spellEnd"/>
          <w:r w:rsidRPr="001E74E3">
            <w:rPr>
              <w:b/>
              <w:bCs/>
            </w:rPr>
            <w:t xml:space="preserve"> </w:t>
          </w:r>
          <w:proofErr w:type="spellStart"/>
          <w:r w:rsidRPr="001E74E3">
            <w:rPr>
              <w:b/>
              <w:bCs/>
            </w:rPr>
            <w:t>están</w:t>
          </w:r>
          <w:proofErr w:type="spellEnd"/>
          <w:r w:rsidRPr="001E74E3">
            <w:rPr>
              <w:b/>
              <w:bCs/>
            </w:rPr>
            <w:t xml:space="preserve"> </w:t>
          </w:r>
          <w:proofErr w:type="spellStart"/>
          <w:r w:rsidRPr="001E74E3">
            <w:rPr>
              <w:b/>
              <w:bCs/>
            </w:rPr>
            <w:t>afiliados</w:t>
          </w:r>
          <w:proofErr w:type="spellEnd"/>
          <w:r w:rsidRPr="001E74E3">
            <w:rPr>
              <w:b/>
              <w:bCs/>
            </w:rPr>
            <w:t xml:space="preserve"> a </w:t>
          </w:r>
          <w:r w:rsidRPr="001E74E3">
            <w:rPr>
              <w:b/>
              <w:bCs/>
              <w:noProof/>
            </w:rPr>
            <w:t>Medical Assistance</w:t>
          </w:r>
          <w:r w:rsidRPr="001E74E3">
            <w:rPr>
              <w:b/>
              <w:bCs/>
            </w:rPr>
            <w:t xml:space="preserve"> o </w:t>
          </w:r>
          <w:r w:rsidRPr="001E74E3">
            <w:rPr>
              <w:b/>
              <w:bCs/>
              <w:noProof/>
            </w:rPr>
            <w:t>MinnesotaCare</w:t>
          </w:r>
          <w:r w:rsidRPr="001E74E3">
            <w:rPr>
              <w:b/>
              <w:bCs/>
            </w:rPr>
            <w:t>:</w:t>
          </w:r>
          <w:r w:rsidRPr="001E74E3">
            <w:t xml:space="preserve"> </w:t>
          </w:r>
          <w:proofErr w:type="spellStart"/>
          <w:r w:rsidRPr="001E74E3">
            <w:t>Llame</w:t>
          </w:r>
          <w:proofErr w:type="spellEnd"/>
          <w:r w:rsidRPr="001E74E3">
            <w:t xml:space="preserve"> a un </w:t>
          </w:r>
          <w:proofErr w:type="spellStart"/>
          <w:r w:rsidRPr="001E74E3">
            <w:t>navegador</w:t>
          </w:r>
          <w:proofErr w:type="spellEnd"/>
          <w:r w:rsidRPr="001E74E3">
            <w:t xml:space="preserve"> o a </w:t>
          </w:r>
          <w:proofErr w:type="spellStart"/>
          <w:r w:rsidRPr="001E74E3">
            <w:t>su</w:t>
          </w:r>
          <w:proofErr w:type="spellEnd"/>
          <w:r w:rsidRPr="001E74E3">
            <w:t xml:space="preserve"> </w:t>
          </w:r>
          <w:proofErr w:type="spellStart"/>
          <w:r w:rsidRPr="001E74E3">
            <w:t>condado</w:t>
          </w:r>
          <w:proofErr w:type="spellEnd"/>
          <w:r w:rsidRPr="001E74E3">
            <w:t xml:space="preserve"> para que le </w:t>
          </w:r>
          <w:proofErr w:type="spellStart"/>
          <w:r w:rsidRPr="001E74E3">
            <w:t>ayuden</w:t>
          </w:r>
          <w:proofErr w:type="spellEnd"/>
          <w:r w:rsidRPr="001E74E3">
            <w:t xml:space="preserve"> a </w:t>
          </w:r>
          <w:proofErr w:type="spellStart"/>
          <w:r w:rsidRPr="001E74E3">
            <w:t>solicitar</w:t>
          </w:r>
          <w:proofErr w:type="spellEnd"/>
          <w:r w:rsidRPr="001E74E3">
            <w:t xml:space="preserve"> </w:t>
          </w:r>
          <w:proofErr w:type="spellStart"/>
          <w:r w:rsidRPr="001E74E3">
            <w:t>el</w:t>
          </w:r>
          <w:proofErr w:type="spellEnd"/>
          <w:r w:rsidRPr="001E74E3">
            <w:t xml:space="preserve"> </w:t>
          </w:r>
          <w:proofErr w:type="spellStart"/>
          <w:r w:rsidRPr="001E74E3">
            <w:t>seguro</w:t>
          </w:r>
          <w:proofErr w:type="spellEnd"/>
          <w:r w:rsidRPr="001E74E3">
            <w:t xml:space="preserve">. No lo </w:t>
          </w:r>
          <w:proofErr w:type="spellStart"/>
          <w:r w:rsidRPr="001E74E3">
            <w:t>solicite</w:t>
          </w:r>
          <w:proofErr w:type="spellEnd"/>
          <w:r w:rsidRPr="001E74E3">
            <w:t xml:space="preserve"> </w:t>
          </w:r>
          <w:proofErr w:type="spellStart"/>
          <w:r w:rsidRPr="001E74E3">
            <w:t>en</w:t>
          </w:r>
          <w:proofErr w:type="spellEnd"/>
          <w:r w:rsidRPr="001E74E3">
            <w:t xml:space="preserve"> </w:t>
          </w:r>
          <w:proofErr w:type="spellStart"/>
          <w:r w:rsidRPr="001E74E3">
            <w:t>línea</w:t>
          </w:r>
          <w:proofErr w:type="spellEnd"/>
          <w:r w:rsidRPr="001E74E3">
            <w:t xml:space="preserve"> </w:t>
          </w:r>
          <w:proofErr w:type="spellStart"/>
          <w:r w:rsidRPr="001E74E3">
            <w:t>ni</w:t>
          </w:r>
          <w:proofErr w:type="spellEnd"/>
          <w:r w:rsidRPr="001E74E3">
            <w:t xml:space="preserve"> </w:t>
          </w:r>
          <w:proofErr w:type="spellStart"/>
          <w:r w:rsidRPr="001E74E3">
            <w:t>envíe</w:t>
          </w:r>
          <w:proofErr w:type="spellEnd"/>
          <w:r w:rsidRPr="001E74E3">
            <w:t xml:space="preserve"> </w:t>
          </w:r>
          <w:proofErr w:type="spellStart"/>
          <w:r w:rsidRPr="001E74E3">
            <w:t>una</w:t>
          </w:r>
          <w:proofErr w:type="spellEnd"/>
          <w:r w:rsidRPr="001E74E3">
            <w:t xml:space="preserve"> </w:t>
          </w:r>
          <w:proofErr w:type="spellStart"/>
          <w:r w:rsidRPr="001E74E3">
            <w:t>nueva</w:t>
          </w:r>
          <w:proofErr w:type="spellEnd"/>
          <w:r w:rsidRPr="001E74E3">
            <w:t xml:space="preserve"> </w:t>
          </w:r>
          <w:proofErr w:type="spellStart"/>
          <w:r w:rsidRPr="001E74E3">
            <w:t>solicitud</w:t>
          </w:r>
          <w:proofErr w:type="spellEnd"/>
          <w:r w:rsidRPr="001E74E3">
            <w:t xml:space="preserve">. </w:t>
          </w:r>
          <w:proofErr w:type="spellStart"/>
          <w:r w:rsidRPr="001E74E3">
            <w:t>Usted</w:t>
          </w:r>
          <w:proofErr w:type="spellEnd"/>
          <w:r w:rsidRPr="001E74E3">
            <w:t xml:space="preserve"> </w:t>
          </w:r>
          <w:proofErr w:type="spellStart"/>
          <w:r w:rsidRPr="001E74E3">
            <w:t>ya</w:t>
          </w:r>
          <w:proofErr w:type="spellEnd"/>
          <w:r w:rsidRPr="001E74E3">
            <w:t xml:space="preserve"> </w:t>
          </w:r>
          <w:proofErr w:type="spellStart"/>
          <w:r w:rsidRPr="001E74E3">
            <w:t>tiene</w:t>
          </w:r>
          <w:proofErr w:type="spellEnd"/>
          <w:r w:rsidRPr="001E74E3">
            <w:t xml:space="preserve"> un </w:t>
          </w:r>
          <w:proofErr w:type="spellStart"/>
          <w:r w:rsidRPr="001E74E3">
            <w:t>caso</w:t>
          </w:r>
          <w:proofErr w:type="spellEnd"/>
          <w:r w:rsidRPr="001E74E3">
            <w:t xml:space="preserve"> </w:t>
          </w:r>
          <w:proofErr w:type="spellStart"/>
          <w:r w:rsidRPr="001E74E3">
            <w:t>en</w:t>
          </w:r>
          <w:proofErr w:type="spellEnd"/>
          <w:r w:rsidRPr="001E74E3">
            <w:t xml:space="preserve"> </w:t>
          </w:r>
          <w:proofErr w:type="spellStart"/>
          <w:r w:rsidRPr="001E74E3">
            <w:t>el</w:t>
          </w:r>
          <w:proofErr w:type="spellEnd"/>
          <w:r w:rsidRPr="001E74E3">
            <w:t xml:space="preserve"> </w:t>
          </w:r>
          <w:proofErr w:type="spellStart"/>
          <w:r w:rsidRPr="001E74E3">
            <w:t>sistema</w:t>
          </w:r>
          <w:proofErr w:type="spellEnd"/>
          <w:r w:rsidRPr="001E74E3">
            <w:t xml:space="preserve"> para </w:t>
          </w:r>
          <w:proofErr w:type="spellStart"/>
          <w:r w:rsidRPr="001E74E3">
            <w:t>el</w:t>
          </w:r>
          <w:proofErr w:type="spellEnd"/>
          <w:r w:rsidRPr="001E74E3">
            <w:t xml:space="preserve"> </w:t>
          </w:r>
          <w:proofErr w:type="spellStart"/>
          <w:r w:rsidRPr="001E74E3">
            <w:t>seguro</w:t>
          </w:r>
          <w:proofErr w:type="spellEnd"/>
          <w:r w:rsidRPr="001E74E3">
            <w:t xml:space="preserve"> de sus </w:t>
          </w:r>
          <w:proofErr w:type="spellStart"/>
          <w:r w:rsidRPr="001E74E3">
            <w:t>hijos</w:t>
          </w:r>
          <w:proofErr w:type="spellEnd"/>
          <w:r w:rsidRPr="001E74E3">
            <w:t>.</w:t>
          </w:r>
        </w:p>
        <w:p w14:paraId="2170DC0B" w14:textId="77777777" w:rsidR="00697E3A" w:rsidRPr="001E74E3" w:rsidRDefault="00697E3A" w:rsidP="00697E3A">
          <w:pPr>
            <w:pStyle w:val="Question"/>
          </w:pPr>
          <w:r w:rsidRPr="001E74E3">
            <w:t>¿</w:t>
          </w:r>
          <w:proofErr w:type="spellStart"/>
          <w:r w:rsidRPr="001E74E3">
            <w:t>Qué</w:t>
          </w:r>
          <w:proofErr w:type="spellEnd"/>
          <w:r w:rsidRPr="001E74E3">
            <w:t xml:space="preserve"> </w:t>
          </w:r>
          <w:proofErr w:type="spellStart"/>
          <w:r w:rsidRPr="001E74E3">
            <w:t>necesito</w:t>
          </w:r>
          <w:proofErr w:type="spellEnd"/>
          <w:r w:rsidRPr="001E74E3">
            <w:t xml:space="preserve"> para </w:t>
          </w:r>
          <w:proofErr w:type="spellStart"/>
          <w:r w:rsidRPr="001E74E3">
            <w:t>presentar</w:t>
          </w:r>
          <w:proofErr w:type="spellEnd"/>
          <w:r w:rsidRPr="001E74E3">
            <w:t xml:space="preserve"> la </w:t>
          </w:r>
          <w:proofErr w:type="spellStart"/>
          <w:r w:rsidRPr="001E74E3">
            <w:t>solicitud</w:t>
          </w:r>
          <w:proofErr w:type="spellEnd"/>
          <w:r w:rsidRPr="001E74E3">
            <w:t>?</w:t>
          </w:r>
        </w:p>
        <w:p w14:paraId="01B662C6" w14:textId="77777777" w:rsidR="00697E3A" w:rsidRPr="001E74E3" w:rsidRDefault="00697E3A" w:rsidP="00697E3A">
          <w:pPr>
            <w:pStyle w:val="ListParagraph"/>
            <w:ind w:left="1080"/>
          </w:pPr>
          <w:proofErr w:type="spellStart"/>
          <w:r w:rsidRPr="001E74E3">
            <w:t>Número</w:t>
          </w:r>
          <w:proofErr w:type="spellEnd"/>
          <w:r w:rsidRPr="001E74E3">
            <w:t xml:space="preserve"> de Seguro Social (SSN) </w:t>
          </w:r>
          <w:proofErr w:type="spellStart"/>
          <w:r w:rsidRPr="001E74E3">
            <w:t>correspondiente</w:t>
          </w:r>
          <w:proofErr w:type="spellEnd"/>
          <w:r w:rsidRPr="001E74E3">
            <w:t xml:space="preserve"> a </w:t>
          </w:r>
          <w:proofErr w:type="spellStart"/>
          <w:r w:rsidRPr="001E74E3">
            <w:t>todo</w:t>
          </w:r>
          <w:proofErr w:type="spellEnd"/>
          <w:r w:rsidRPr="001E74E3">
            <w:t xml:space="preserve"> </w:t>
          </w:r>
          <w:proofErr w:type="spellStart"/>
          <w:r w:rsidRPr="001E74E3">
            <w:t>miembro</w:t>
          </w:r>
          <w:proofErr w:type="spellEnd"/>
          <w:r w:rsidRPr="001E74E3">
            <w:t xml:space="preserve"> de </w:t>
          </w:r>
          <w:proofErr w:type="spellStart"/>
          <w:r w:rsidRPr="001E74E3">
            <w:t>su</w:t>
          </w:r>
          <w:proofErr w:type="spellEnd"/>
          <w:r w:rsidRPr="001E74E3">
            <w:t xml:space="preserve"> </w:t>
          </w:r>
          <w:proofErr w:type="spellStart"/>
          <w:r w:rsidRPr="001E74E3">
            <w:t>grupo</w:t>
          </w:r>
          <w:proofErr w:type="spellEnd"/>
          <w:r w:rsidRPr="001E74E3">
            <w:t xml:space="preserve"> familiar que </w:t>
          </w:r>
          <w:proofErr w:type="spellStart"/>
          <w:r w:rsidRPr="001E74E3">
            <w:t>tiene</w:t>
          </w:r>
          <w:proofErr w:type="spellEnd"/>
          <w:r w:rsidRPr="001E74E3">
            <w:t xml:space="preserve"> </w:t>
          </w:r>
          <w:proofErr w:type="spellStart"/>
          <w:r w:rsidRPr="001E74E3">
            <w:t>dicho</w:t>
          </w:r>
          <w:proofErr w:type="spellEnd"/>
          <w:r w:rsidRPr="001E74E3">
            <w:t xml:space="preserve"> </w:t>
          </w:r>
          <w:proofErr w:type="spellStart"/>
          <w:r w:rsidRPr="001E74E3">
            <w:t>número</w:t>
          </w:r>
          <w:proofErr w:type="spellEnd"/>
          <w:r w:rsidRPr="001E74E3">
            <w:t>.</w:t>
          </w:r>
        </w:p>
        <w:p w14:paraId="4CF7F210" w14:textId="77777777" w:rsidR="00697E3A" w:rsidRPr="001E74E3" w:rsidRDefault="00697E3A" w:rsidP="00697E3A">
          <w:pPr>
            <w:pStyle w:val="ListParagraph"/>
            <w:ind w:left="1080"/>
          </w:pPr>
          <w:proofErr w:type="spellStart"/>
          <w:r w:rsidRPr="001E74E3">
            <w:t>Información</w:t>
          </w:r>
          <w:proofErr w:type="spellEnd"/>
          <w:r w:rsidRPr="001E74E3">
            <w:t xml:space="preserve"> de sus </w:t>
          </w:r>
          <w:proofErr w:type="spellStart"/>
          <w:r w:rsidRPr="001E74E3">
            <w:t>documentos</w:t>
          </w:r>
          <w:proofErr w:type="spellEnd"/>
          <w:r w:rsidRPr="001E74E3">
            <w:t xml:space="preserve"> </w:t>
          </w:r>
          <w:proofErr w:type="spellStart"/>
          <w:r w:rsidRPr="001E74E3">
            <w:t>migratorios</w:t>
          </w:r>
          <w:proofErr w:type="spellEnd"/>
          <w:r w:rsidRPr="001E74E3">
            <w:t xml:space="preserve"> </w:t>
          </w:r>
          <w:proofErr w:type="spellStart"/>
          <w:r w:rsidRPr="001E74E3">
            <w:t>si</w:t>
          </w:r>
          <w:proofErr w:type="spellEnd"/>
          <w:r w:rsidRPr="001E74E3">
            <w:t xml:space="preserve"> </w:t>
          </w:r>
          <w:proofErr w:type="spellStart"/>
          <w:r w:rsidRPr="001E74E3">
            <w:t>los</w:t>
          </w:r>
          <w:proofErr w:type="spellEnd"/>
          <w:r w:rsidRPr="001E74E3">
            <w:t xml:space="preserve"> </w:t>
          </w:r>
          <w:proofErr w:type="spellStart"/>
          <w:r w:rsidRPr="001E74E3">
            <w:t>tiene</w:t>
          </w:r>
          <w:proofErr w:type="spellEnd"/>
          <w:r w:rsidRPr="001E74E3">
            <w:t>.</w:t>
          </w:r>
        </w:p>
        <w:p w14:paraId="5F0E2921" w14:textId="77777777" w:rsidR="00697E3A" w:rsidRPr="001E74E3" w:rsidRDefault="00697E3A" w:rsidP="00697E3A">
          <w:pPr>
            <w:pStyle w:val="ListParagraph"/>
            <w:ind w:left="1080"/>
          </w:pPr>
          <w:proofErr w:type="spellStart"/>
          <w:r w:rsidRPr="001E74E3">
            <w:t>Información</w:t>
          </w:r>
          <w:proofErr w:type="spellEnd"/>
          <w:r w:rsidRPr="001E74E3">
            <w:t xml:space="preserve"> del </w:t>
          </w:r>
          <w:proofErr w:type="spellStart"/>
          <w:r w:rsidRPr="001E74E3">
            <w:t>empleador</w:t>
          </w:r>
          <w:proofErr w:type="spellEnd"/>
          <w:r w:rsidRPr="001E74E3">
            <w:t xml:space="preserve"> e </w:t>
          </w:r>
          <w:proofErr w:type="spellStart"/>
          <w:r w:rsidRPr="001E74E3">
            <w:t>ingresos</w:t>
          </w:r>
          <w:proofErr w:type="spellEnd"/>
          <w:r w:rsidRPr="001E74E3">
            <w:t xml:space="preserve"> de </w:t>
          </w:r>
          <w:proofErr w:type="spellStart"/>
          <w:r w:rsidRPr="001E74E3">
            <w:t>todos</w:t>
          </w:r>
          <w:proofErr w:type="spellEnd"/>
          <w:r w:rsidRPr="001E74E3">
            <w:t xml:space="preserve"> </w:t>
          </w:r>
          <w:proofErr w:type="spellStart"/>
          <w:r w:rsidRPr="001E74E3">
            <w:t>los</w:t>
          </w:r>
          <w:proofErr w:type="spellEnd"/>
          <w:r w:rsidRPr="001E74E3">
            <w:t xml:space="preserve"> </w:t>
          </w:r>
          <w:proofErr w:type="spellStart"/>
          <w:r w:rsidRPr="001E74E3">
            <w:t>miembros</w:t>
          </w:r>
          <w:proofErr w:type="spellEnd"/>
          <w:r w:rsidRPr="001E74E3">
            <w:t xml:space="preserve"> de la </w:t>
          </w:r>
          <w:proofErr w:type="spellStart"/>
          <w:r w:rsidRPr="001E74E3">
            <w:t>familia</w:t>
          </w:r>
          <w:proofErr w:type="spellEnd"/>
          <w:r w:rsidRPr="001E74E3">
            <w:t xml:space="preserve"> (</w:t>
          </w:r>
          <w:proofErr w:type="spellStart"/>
          <w:r w:rsidRPr="001E74E3">
            <w:t>por</w:t>
          </w:r>
          <w:proofErr w:type="spellEnd"/>
          <w:r w:rsidRPr="001E74E3">
            <w:t xml:space="preserve"> </w:t>
          </w:r>
          <w:proofErr w:type="spellStart"/>
          <w:r w:rsidRPr="001E74E3">
            <w:t>ejemplo</w:t>
          </w:r>
          <w:proofErr w:type="spellEnd"/>
          <w:r w:rsidRPr="001E74E3">
            <w:t xml:space="preserve">, </w:t>
          </w:r>
          <w:proofErr w:type="spellStart"/>
          <w:r w:rsidRPr="001E74E3">
            <w:t>talones</w:t>
          </w:r>
          <w:proofErr w:type="spellEnd"/>
          <w:r w:rsidRPr="001E74E3">
            <w:t xml:space="preserve"> de </w:t>
          </w:r>
          <w:proofErr w:type="spellStart"/>
          <w:r w:rsidRPr="001E74E3">
            <w:t>pago</w:t>
          </w:r>
          <w:proofErr w:type="spellEnd"/>
          <w:r w:rsidRPr="001E74E3">
            <w:t xml:space="preserve"> </w:t>
          </w:r>
          <w:proofErr w:type="spellStart"/>
          <w:r w:rsidRPr="001E74E3">
            <w:t>salarial</w:t>
          </w:r>
          <w:proofErr w:type="spellEnd"/>
          <w:r w:rsidRPr="001E74E3">
            <w:t xml:space="preserve">, </w:t>
          </w:r>
          <w:proofErr w:type="spellStart"/>
          <w:r w:rsidRPr="001E74E3">
            <w:t>formularios</w:t>
          </w:r>
          <w:proofErr w:type="spellEnd"/>
          <w:r w:rsidRPr="001E74E3">
            <w:t xml:space="preserve"> W-2, o </w:t>
          </w:r>
          <w:proofErr w:type="spellStart"/>
          <w:r w:rsidRPr="001E74E3">
            <w:t>declaración</w:t>
          </w:r>
          <w:proofErr w:type="spellEnd"/>
          <w:r w:rsidRPr="001E74E3">
            <w:t xml:space="preserve"> de </w:t>
          </w:r>
          <w:proofErr w:type="spellStart"/>
          <w:r w:rsidRPr="001E74E3">
            <w:t>salarios</w:t>
          </w:r>
          <w:proofErr w:type="spellEnd"/>
          <w:r w:rsidRPr="001E74E3">
            <w:t xml:space="preserve"> e </w:t>
          </w:r>
          <w:proofErr w:type="spellStart"/>
          <w:r w:rsidRPr="001E74E3">
            <w:t>impuestos</w:t>
          </w:r>
          <w:proofErr w:type="spellEnd"/>
          <w:r w:rsidRPr="001E74E3">
            <w:t>).</w:t>
          </w:r>
        </w:p>
        <w:p w14:paraId="3D4CB540" w14:textId="77777777" w:rsidR="00697E3A" w:rsidRPr="001E74E3" w:rsidRDefault="00697E3A" w:rsidP="00697E3A">
          <w:pPr>
            <w:pStyle w:val="ListParagraph"/>
            <w:ind w:left="1080"/>
          </w:pPr>
          <w:proofErr w:type="spellStart"/>
          <w:r w:rsidRPr="001E74E3">
            <w:t>Números</w:t>
          </w:r>
          <w:proofErr w:type="spellEnd"/>
          <w:r w:rsidRPr="001E74E3">
            <w:t xml:space="preserve"> de </w:t>
          </w:r>
          <w:proofErr w:type="spellStart"/>
          <w:r w:rsidRPr="001E74E3">
            <w:t>póliza</w:t>
          </w:r>
          <w:proofErr w:type="spellEnd"/>
          <w:r w:rsidRPr="001E74E3">
            <w:t xml:space="preserve"> de </w:t>
          </w:r>
          <w:proofErr w:type="spellStart"/>
          <w:r w:rsidRPr="001E74E3">
            <w:t>cualquier</w:t>
          </w:r>
          <w:proofErr w:type="spellEnd"/>
          <w:r w:rsidRPr="001E74E3">
            <w:t xml:space="preserve"> </w:t>
          </w:r>
          <w:proofErr w:type="spellStart"/>
          <w:r w:rsidRPr="001E74E3">
            <w:t>seguro</w:t>
          </w:r>
          <w:proofErr w:type="spellEnd"/>
          <w:r w:rsidRPr="001E74E3">
            <w:t xml:space="preserve"> </w:t>
          </w:r>
          <w:proofErr w:type="spellStart"/>
          <w:r w:rsidRPr="001E74E3">
            <w:t>médico</w:t>
          </w:r>
          <w:proofErr w:type="spellEnd"/>
          <w:r w:rsidRPr="001E74E3">
            <w:t xml:space="preserve"> actual.</w:t>
          </w:r>
        </w:p>
        <w:p w14:paraId="42D21F0F" w14:textId="77777777" w:rsidR="00697E3A" w:rsidRPr="001E74E3" w:rsidRDefault="00697E3A" w:rsidP="00697E3A">
          <w:pPr>
            <w:pStyle w:val="ListParagraph"/>
            <w:ind w:left="1080"/>
          </w:pPr>
          <w:proofErr w:type="spellStart"/>
          <w:r w:rsidRPr="001E74E3">
            <w:t>Información</w:t>
          </w:r>
          <w:proofErr w:type="spellEnd"/>
          <w:r w:rsidRPr="001E74E3">
            <w:t xml:space="preserve"> </w:t>
          </w:r>
          <w:proofErr w:type="spellStart"/>
          <w:r w:rsidRPr="001E74E3">
            <w:t>sobre</w:t>
          </w:r>
          <w:proofErr w:type="spellEnd"/>
          <w:r w:rsidRPr="001E74E3">
            <w:t xml:space="preserve"> </w:t>
          </w:r>
          <w:proofErr w:type="spellStart"/>
          <w:r w:rsidRPr="001E74E3">
            <w:t>el</w:t>
          </w:r>
          <w:proofErr w:type="spellEnd"/>
          <w:r w:rsidRPr="001E74E3">
            <w:t xml:space="preserve"> </w:t>
          </w:r>
          <w:proofErr w:type="spellStart"/>
          <w:r w:rsidRPr="001E74E3">
            <w:t>seguro</w:t>
          </w:r>
          <w:proofErr w:type="spellEnd"/>
          <w:r w:rsidRPr="001E74E3">
            <w:t xml:space="preserve"> </w:t>
          </w:r>
          <w:proofErr w:type="spellStart"/>
          <w:r w:rsidRPr="001E74E3">
            <w:t>médico</w:t>
          </w:r>
          <w:proofErr w:type="spellEnd"/>
          <w:r w:rsidRPr="001E74E3">
            <w:t xml:space="preserve"> disponible para </w:t>
          </w:r>
          <w:proofErr w:type="spellStart"/>
          <w:r w:rsidRPr="001E74E3">
            <w:t>su</w:t>
          </w:r>
          <w:proofErr w:type="spellEnd"/>
          <w:r w:rsidRPr="001E74E3">
            <w:t xml:space="preserve"> </w:t>
          </w:r>
          <w:proofErr w:type="spellStart"/>
          <w:r w:rsidRPr="001E74E3">
            <w:t>familia</w:t>
          </w:r>
          <w:proofErr w:type="spellEnd"/>
          <w:r w:rsidRPr="001E74E3">
            <w:t xml:space="preserve"> a </w:t>
          </w:r>
          <w:proofErr w:type="spellStart"/>
          <w:r w:rsidRPr="001E74E3">
            <w:t>través</w:t>
          </w:r>
          <w:proofErr w:type="spellEnd"/>
          <w:r w:rsidRPr="001E74E3">
            <w:t xml:space="preserve"> de </w:t>
          </w:r>
          <w:proofErr w:type="spellStart"/>
          <w:r w:rsidRPr="001E74E3">
            <w:t>su</w:t>
          </w:r>
          <w:proofErr w:type="spellEnd"/>
          <w:r w:rsidRPr="001E74E3">
            <w:t xml:space="preserve"> </w:t>
          </w:r>
          <w:proofErr w:type="spellStart"/>
          <w:r w:rsidRPr="001E74E3">
            <w:t>empleo</w:t>
          </w:r>
          <w:proofErr w:type="spellEnd"/>
          <w:r w:rsidRPr="001E74E3">
            <w:t>.</w:t>
          </w:r>
        </w:p>
        <w:p w14:paraId="11FE4EE1" w14:textId="77777777" w:rsidR="00697E3A" w:rsidRPr="001E74E3" w:rsidRDefault="00697E3A" w:rsidP="00697E3A">
          <w:pPr>
            <w:pStyle w:val="Question"/>
            <w:rPr>
              <w:b w:val="0"/>
            </w:rPr>
          </w:pPr>
          <w:r w:rsidRPr="001E74E3">
            <w:t>¿</w:t>
          </w:r>
          <w:proofErr w:type="spellStart"/>
          <w:r w:rsidRPr="001E74E3">
            <w:t>Cómo</w:t>
          </w:r>
          <w:proofErr w:type="spellEnd"/>
          <w:r w:rsidRPr="001E74E3">
            <w:t xml:space="preserve"> </w:t>
          </w:r>
          <w:proofErr w:type="spellStart"/>
          <w:r w:rsidRPr="001E74E3">
            <w:t>demuestro</w:t>
          </w:r>
          <w:proofErr w:type="spellEnd"/>
          <w:r w:rsidRPr="001E74E3">
            <w:t xml:space="preserve"> mi </w:t>
          </w:r>
          <w:proofErr w:type="spellStart"/>
          <w:r w:rsidRPr="001E74E3">
            <w:t>ingreso</w:t>
          </w:r>
          <w:proofErr w:type="spellEnd"/>
          <w:r w:rsidRPr="001E74E3">
            <w:t>?</w:t>
          </w:r>
        </w:p>
        <w:p w14:paraId="6424CBB4" w14:textId="77777777" w:rsidR="00697E3A" w:rsidRPr="001E74E3" w:rsidRDefault="00697E3A" w:rsidP="00697E3A">
          <w:pPr>
            <w:pStyle w:val="Answer"/>
          </w:pPr>
          <w:r w:rsidRPr="001E74E3">
            <w:t xml:space="preserve">Los </w:t>
          </w:r>
          <w:proofErr w:type="spellStart"/>
          <w:r w:rsidRPr="001E74E3">
            <w:t>trabajadores</w:t>
          </w:r>
          <w:proofErr w:type="spellEnd"/>
          <w:r w:rsidRPr="001E74E3">
            <w:t xml:space="preserve"> </w:t>
          </w:r>
          <w:proofErr w:type="spellStart"/>
          <w:r w:rsidRPr="001E74E3">
            <w:t>intentan</w:t>
          </w:r>
          <w:proofErr w:type="spellEnd"/>
          <w:r w:rsidRPr="001E74E3">
            <w:t xml:space="preserve"> </w:t>
          </w:r>
          <w:proofErr w:type="spellStart"/>
          <w:r w:rsidRPr="001E74E3">
            <w:t>verificar</w:t>
          </w:r>
          <w:proofErr w:type="spellEnd"/>
          <w:r w:rsidRPr="001E74E3">
            <w:t xml:space="preserve"> </w:t>
          </w:r>
          <w:proofErr w:type="spellStart"/>
          <w:r w:rsidRPr="001E74E3">
            <w:t>el</w:t>
          </w:r>
          <w:proofErr w:type="spellEnd"/>
          <w:r w:rsidRPr="001E74E3">
            <w:t xml:space="preserve"> </w:t>
          </w:r>
          <w:proofErr w:type="spellStart"/>
          <w:r w:rsidRPr="001E74E3">
            <w:t>ingreso</w:t>
          </w:r>
          <w:proofErr w:type="spellEnd"/>
          <w:r w:rsidRPr="001E74E3">
            <w:t xml:space="preserve"> </w:t>
          </w:r>
          <w:proofErr w:type="spellStart"/>
          <w:r w:rsidRPr="001E74E3">
            <w:t>mediante</w:t>
          </w:r>
          <w:proofErr w:type="spellEnd"/>
          <w:r w:rsidRPr="001E74E3">
            <w:t xml:space="preserve"> </w:t>
          </w:r>
          <w:proofErr w:type="spellStart"/>
          <w:r w:rsidRPr="001E74E3">
            <w:t>fuentes</w:t>
          </w:r>
          <w:proofErr w:type="spellEnd"/>
          <w:r w:rsidRPr="001E74E3">
            <w:t xml:space="preserve"> </w:t>
          </w:r>
          <w:proofErr w:type="spellStart"/>
          <w:r w:rsidRPr="001E74E3">
            <w:t>electrónicas</w:t>
          </w:r>
          <w:proofErr w:type="spellEnd"/>
          <w:r w:rsidRPr="001E74E3">
            <w:t xml:space="preserve"> </w:t>
          </w:r>
          <w:proofErr w:type="spellStart"/>
          <w:r w:rsidRPr="001E74E3">
            <w:t>confiables</w:t>
          </w:r>
          <w:proofErr w:type="spellEnd"/>
          <w:r w:rsidRPr="001E74E3">
            <w:t xml:space="preserve">. Si </w:t>
          </w:r>
          <w:proofErr w:type="spellStart"/>
          <w:r w:rsidRPr="001E74E3">
            <w:t>el</w:t>
          </w:r>
          <w:proofErr w:type="spellEnd"/>
          <w:r w:rsidRPr="001E74E3">
            <w:t xml:space="preserve"> </w:t>
          </w:r>
          <w:proofErr w:type="spellStart"/>
          <w:r w:rsidRPr="001E74E3">
            <w:t>ingreso</w:t>
          </w:r>
          <w:proofErr w:type="spellEnd"/>
          <w:r w:rsidRPr="001E74E3">
            <w:t xml:space="preserve"> no </w:t>
          </w:r>
          <w:proofErr w:type="spellStart"/>
          <w:r w:rsidRPr="001E74E3">
            <w:t>puede</w:t>
          </w:r>
          <w:proofErr w:type="spellEnd"/>
          <w:r w:rsidRPr="001E74E3">
            <w:t xml:space="preserve"> </w:t>
          </w:r>
          <w:proofErr w:type="spellStart"/>
          <w:r w:rsidRPr="001E74E3">
            <w:t>verificarse</w:t>
          </w:r>
          <w:proofErr w:type="spellEnd"/>
          <w:r w:rsidRPr="001E74E3">
            <w:t xml:space="preserve"> </w:t>
          </w:r>
          <w:proofErr w:type="spellStart"/>
          <w:r w:rsidRPr="001E74E3">
            <w:t>electrónicamente</w:t>
          </w:r>
          <w:proofErr w:type="spellEnd"/>
          <w:r w:rsidRPr="001E74E3">
            <w:t xml:space="preserve">, se </w:t>
          </w:r>
          <w:proofErr w:type="spellStart"/>
          <w:r w:rsidRPr="001E74E3">
            <w:t>notificará</w:t>
          </w:r>
          <w:proofErr w:type="spellEnd"/>
          <w:r w:rsidRPr="001E74E3">
            <w:t xml:space="preserve"> a la persona que </w:t>
          </w:r>
          <w:proofErr w:type="spellStart"/>
          <w:r w:rsidRPr="001E74E3">
            <w:t>debe</w:t>
          </w:r>
          <w:proofErr w:type="spellEnd"/>
          <w:r w:rsidRPr="001E74E3">
            <w:t xml:space="preserve"> </w:t>
          </w:r>
          <w:proofErr w:type="spellStart"/>
          <w:r w:rsidRPr="001E74E3">
            <w:t>presentar</w:t>
          </w:r>
          <w:proofErr w:type="spellEnd"/>
          <w:r w:rsidRPr="001E74E3">
            <w:t xml:space="preserve"> un </w:t>
          </w:r>
          <w:proofErr w:type="spellStart"/>
          <w:r w:rsidRPr="001E74E3">
            <w:t>comprobante</w:t>
          </w:r>
          <w:proofErr w:type="spellEnd"/>
          <w:r w:rsidRPr="001E74E3">
            <w:t xml:space="preserve">, </w:t>
          </w:r>
          <w:proofErr w:type="spellStart"/>
          <w:r w:rsidRPr="001E74E3">
            <w:t>tal</w:t>
          </w:r>
          <w:proofErr w:type="spellEnd"/>
          <w:r w:rsidRPr="001E74E3">
            <w:t xml:space="preserve"> </w:t>
          </w:r>
          <w:proofErr w:type="spellStart"/>
          <w:r w:rsidRPr="001E74E3">
            <w:t>como</w:t>
          </w:r>
          <w:proofErr w:type="spellEnd"/>
          <w:r w:rsidRPr="001E74E3">
            <w:t>:</w:t>
          </w:r>
        </w:p>
        <w:p w14:paraId="72A79A8B" w14:textId="77777777" w:rsidR="00697E3A" w:rsidRPr="001E74E3" w:rsidRDefault="00697E3A" w:rsidP="00697E3A">
          <w:pPr>
            <w:pStyle w:val="ListParagraph"/>
            <w:ind w:left="1080"/>
          </w:pPr>
          <w:proofErr w:type="spellStart"/>
          <w:r w:rsidRPr="001E74E3">
            <w:lastRenderedPageBreak/>
            <w:t>Copia</w:t>
          </w:r>
          <w:proofErr w:type="spellEnd"/>
          <w:r w:rsidRPr="001E74E3">
            <w:t xml:space="preserve"> de la </w:t>
          </w:r>
          <w:proofErr w:type="spellStart"/>
          <w:r w:rsidRPr="001E74E3">
            <w:t>última</w:t>
          </w:r>
          <w:proofErr w:type="spellEnd"/>
          <w:r w:rsidRPr="001E74E3">
            <w:t xml:space="preserve"> </w:t>
          </w:r>
          <w:proofErr w:type="spellStart"/>
          <w:r w:rsidRPr="001E74E3">
            <w:t>declaración</w:t>
          </w:r>
          <w:proofErr w:type="spellEnd"/>
          <w:r w:rsidRPr="001E74E3">
            <w:t xml:space="preserve"> de </w:t>
          </w:r>
          <w:proofErr w:type="spellStart"/>
          <w:r w:rsidRPr="001E74E3">
            <w:t>impuestos</w:t>
          </w:r>
          <w:proofErr w:type="spellEnd"/>
          <w:r w:rsidRPr="001E74E3">
            <w:t xml:space="preserve"> </w:t>
          </w:r>
          <w:proofErr w:type="spellStart"/>
          <w:r w:rsidRPr="001E74E3">
            <w:t>presentada</w:t>
          </w:r>
          <w:proofErr w:type="spellEnd"/>
        </w:p>
        <w:p w14:paraId="22E0C4C1" w14:textId="77777777" w:rsidR="00697E3A" w:rsidRPr="001E74E3" w:rsidRDefault="00697E3A" w:rsidP="00697E3A">
          <w:pPr>
            <w:pStyle w:val="ListParagraph"/>
            <w:ind w:left="1080"/>
          </w:pPr>
          <w:proofErr w:type="spellStart"/>
          <w:r w:rsidRPr="001E74E3">
            <w:t>Copias</w:t>
          </w:r>
          <w:proofErr w:type="spellEnd"/>
          <w:r w:rsidRPr="001E74E3">
            <w:t xml:space="preserve"> de </w:t>
          </w:r>
          <w:proofErr w:type="spellStart"/>
          <w:r w:rsidRPr="001E74E3">
            <w:t>los</w:t>
          </w:r>
          <w:proofErr w:type="spellEnd"/>
          <w:r w:rsidRPr="001E74E3">
            <w:t xml:space="preserve"> </w:t>
          </w:r>
          <w:proofErr w:type="spellStart"/>
          <w:r w:rsidRPr="001E74E3">
            <w:t>talones</w:t>
          </w:r>
          <w:proofErr w:type="spellEnd"/>
          <w:r w:rsidRPr="001E74E3">
            <w:t xml:space="preserve"> de </w:t>
          </w:r>
          <w:proofErr w:type="spellStart"/>
          <w:r w:rsidRPr="001E74E3">
            <w:t>pago</w:t>
          </w:r>
          <w:proofErr w:type="spellEnd"/>
          <w:r w:rsidRPr="001E74E3">
            <w:t xml:space="preserve"> </w:t>
          </w:r>
          <w:proofErr w:type="spellStart"/>
          <w:r w:rsidRPr="001E74E3">
            <w:t>salarial</w:t>
          </w:r>
          <w:proofErr w:type="spellEnd"/>
          <w:r w:rsidRPr="001E74E3">
            <w:t xml:space="preserve"> o </w:t>
          </w:r>
          <w:proofErr w:type="spellStart"/>
          <w:r w:rsidRPr="001E74E3">
            <w:t>una</w:t>
          </w:r>
          <w:proofErr w:type="spellEnd"/>
          <w:r w:rsidRPr="001E74E3">
            <w:t xml:space="preserve"> </w:t>
          </w:r>
          <w:proofErr w:type="spellStart"/>
          <w:r w:rsidRPr="001E74E3">
            <w:t>declaración</w:t>
          </w:r>
          <w:proofErr w:type="spellEnd"/>
          <w:r w:rsidRPr="001E74E3">
            <w:t xml:space="preserve"> </w:t>
          </w:r>
          <w:proofErr w:type="spellStart"/>
          <w:r w:rsidRPr="001E74E3">
            <w:t>escrita</w:t>
          </w:r>
          <w:proofErr w:type="spellEnd"/>
          <w:r w:rsidRPr="001E74E3">
            <w:t xml:space="preserve"> del </w:t>
          </w:r>
          <w:proofErr w:type="spellStart"/>
          <w:r w:rsidRPr="001E74E3">
            <w:t>empleador</w:t>
          </w:r>
          <w:proofErr w:type="spellEnd"/>
        </w:p>
        <w:p w14:paraId="23E8D623" w14:textId="77777777" w:rsidR="00697E3A" w:rsidRPr="001E74E3" w:rsidRDefault="00000000" w:rsidP="00697E3A">
          <w:pPr>
            <w:pStyle w:val="ListParagraph"/>
            <w:ind w:left="1080"/>
          </w:pPr>
          <w:hyperlink r:id="rId16" w:history="1">
            <w:proofErr w:type="spellStart"/>
            <w:r w:rsidR="00697E3A" w:rsidRPr="001E74E3">
              <w:rPr>
                <w:rStyle w:val="Hyperlink"/>
              </w:rPr>
              <w:t>Declaración</w:t>
            </w:r>
            <w:proofErr w:type="spellEnd"/>
            <w:r w:rsidR="00697E3A" w:rsidRPr="001E74E3">
              <w:rPr>
                <w:rStyle w:val="Hyperlink"/>
              </w:rPr>
              <w:t xml:space="preserve"> </w:t>
            </w:r>
            <w:proofErr w:type="spellStart"/>
            <w:r w:rsidR="00697E3A" w:rsidRPr="001E74E3">
              <w:rPr>
                <w:rStyle w:val="Hyperlink"/>
              </w:rPr>
              <w:t>anual</w:t>
            </w:r>
            <w:proofErr w:type="spellEnd"/>
            <w:r w:rsidR="00697E3A" w:rsidRPr="001E74E3">
              <w:rPr>
                <w:rStyle w:val="Hyperlink"/>
              </w:rPr>
              <w:t xml:space="preserve"> de </w:t>
            </w:r>
            <w:proofErr w:type="spellStart"/>
            <w:r w:rsidR="00697E3A" w:rsidRPr="001E74E3">
              <w:rPr>
                <w:rStyle w:val="Hyperlink"/>
              </w:rPr>
              <w:t>ingresos</w:t>
            </w:r>
            <w:proofErr w:type="spellEnd"/>
            <w:r w:rsidR="00697E3A" w:rsidRPr="001E74E3">
              <w:rPr>
                <w:rStyle w:val="Hyperlink"/>
              </w:rPr>
              <w:t xml:space="preserve"> (DHS-7117)</w:t>
            </w:r>
          </w:hyperlink>
        </w:p>
        <w:p w14:paraId="366BD522" w14:textId="77777777" w:rsidR="00697E3A" w:rsidRPr="001E74E3" w:rsidRDefault="00697E3A" w:rsidP="00697E3A">
          <w:pPr>
            <w:pStyle w:val="Answer"/>
          </w:pPr>
          <w:r w:rsidRPr="001E74E3">
            <w:t xml:space="preserve">Si </w:t>
          </w:r>
          <w:proofErr w:type="spellStart"/>
          <w:r w:rsidRPr="001E74E3">
            <w:t>los</w:t>
          </w:r>
          <w:proofErr w:type="spellEnd"/>
          <w:r w:rsidRPr="001E74E3">
            <w:t xml:space="preserve"> </w:t>
          </w:r>
          <w:proofErr w:type="spellStart"/>
          <w:r w:rsidRPr="001E74E3">
            <w:t>ingresos</w:t>
          </w:r>
          <w:proofErr w:type="spellEnd"/>
          <w:r w:rsidRPr="001E74E3">
            <w:t xml:space="preserve"> no </w:t>
          </w:r>
          <w:proofErr w:type="spellStart"/>
          <w:r w:rsidRPr="001E74E3">
            <w:t>pueden</w:t>
          </w:r>
          <w:proofErr w:type="spellEnd"/>
          <w:r w:rsidRPr="001E74E3">
            <w:t xml:space="preserve"> </w:t>
          </w:r>
          <w:proofErr w:type="spellStart"/>
          <w:r w:rsidRPr="001E74E3">
            <w:t>verificarse</w:t>
          </w:r>
          <w:proofErr w:type="spellEnd"/>
          <w:r w:rsidRPr="001E74E3">
            <w:t xml:space="preserve"> al </w:t>
          </w:r>
          <w:proofErr w:type="spellStart"/>
          <w:r w:rsidRPr="001E74E3">
            <w:t>momento</w:t>
          </w:r>
          <w:proofErr w:type="spellEnd"/>
          <w:r w:rsidRPr="001E74E3">
            <w:t xml:space="preserve"> de la </w:t>
          </w:r>
          <w:proofErr w:type="spellStart"/>
          <w:r w:rsidRPr="001E74E3">
            <w:t>solicitud</w:t>
          </w:r>
          <w:proofErr w:type="spellEnd"/>
          <w:r w:rsidRPr="001E74E3">
            <w:t xml:space="preserve">, no se </w:t>
          </w:r>
          <w:proofErr w:type="spellStart"/>
          <w:r w:rsidRPr="001E74E3">
            <w:t>retrasa</w:t>
          </w:r>
          <w:proofErr w:type="spellEnd"/>
          <w:r w:rsidRPr="001E74E3">
            <w:t xml:space="preserve"> la </w:t>
          </w:r>
          <w:proofErr w:type="spellStart"/>
          <w:r w:rsidRPr="001E74E3">
            <w:t>determinación</w:t>
          </w:r>
          <w:proofErr w:type="spellEnd"/>
          <w:r w:rsidRPr="001E74E3">
            <w:t xml:space="preserve"> de la </w:t>
          </w:r>
          <w:proofErr w:type="spellStart"/>
          <w:r w:rsidRPr="001E74E3">
            <w:t>elegibilidad</w:t>
          </w:r>
          <w:proofErr w:type="spellEnd"/>
          <w:r w:rsidRPr="001E74E3">
            <w:t xml:space="preserve">. La persona </w:t>
          </w:r>
          <w:proofErr w:type="spellStart"/>
          <w:r w:rsidRPr="001E74E3">
            <w:t>recibirá</w:t>
          </w:r>
          <w:proofErr w:type="spellEnd"/>
          <w:r w:rsidRPr="001E74E3">
            <w:t xml:space="preserve"> un aviso </w:t>
          </w:r>
          <w:proofErr w:type="spellStart"/>
          <w:r w:rsidRPr="001E74E3">
            <w:t>escrito</w:t>
          </w:r>
          <w:proofErr w:type="spellEnd"/>
          <w:r w:rsidRPr="001E74E3">
            <w:t xml:space="preserve"> de que </w:t>
          </w:r>
          <w:proofErr w:type="spellStart"/>
          <w:r w:rsidRPr="001E74E3">
            <w:t>debe</w:t>
          </w:r>
          <w:proofErr w:type="spellEnd"/>
          <w:r w:rsidRPr="001E74E3">
            <w:t xml:space="preserve"> </w:t>
          </w:r>
          <w:proofErr w:type="spellStart"/>
          <w:r w:rsidRPr="001E74E3">
            <w:t>presentar</w:t>
          </w:r>
          <w:proofErr w:type="spellEnd"/>
          <w:r w:rsidRPr="001E74E3">
            <w:t xml:space="preserve"> un </w:t>
          </w:r>
          <w:proofErr w:type="spellStart"/>
          <w:r w:rsidRPr="001E74E3">
            <w:t>comprobante</w:t>
          </w:r>
          <w:proofErr w:type="spellEnd"/>
          <w:r w:rsidRPr="001E74E3">
            <w:t xml:space="preserve"> de </w:t>
          </w:r>
          <w:proofErr w:type="spellStart"/>
          <w:r w:rsidRPr="001E74E3">
            <w:t>ingresos</w:t>
          </w:r>
          <w:proofErr w:type="spellEnd"/>
          <w:r w:rsidRPr="001E74E3">
            <w:t xml:space="preserve"> </w:t>
          </w:r>
          <w:proofErr w:type="spellStart"/>
          <w:r w:rsidRPr="001E74E3">
            <w:t>dentro</w:t>
          </w:r>
          <w:proofErr w:type="spellEnd"/>
          <w:r w:rsidRPr="001E74E3">
            <w:t xml:space="preserve"> de </w:t>
          </w:r>
          <w:proofErr w:type="spellStart"/>
          <w:r w:rsidRPr="001E74E3">
            <w:t>los</w:t>
          </w:r>
          <w:proofErr w:type="spellEnd"/>
          <w:r w:rsidRPr="001E74E3">
            <w:t xml:space="preserve"> 95 días </w:t>
          </w:r>
          <w:proofErr w:type="spellStart"/>
          <w:r w:rsidRPr="001E74E3">
            <w:t>siguientes</w:t>
          </w:r>
          <w:proofErr w:type="spellEnd"/>
          <w:r w:rsidRPr="001E74E3">
            <w:t>.</w:t>
          </w:r>
        </w:p>
        <w:p w14:paraId="61DC39B7" w14:textId="77777777" w:rsidR="00697E3A" w:rsidRPr="001E74E3" w:rsidRDefault="00697E3A" w:rsidP="00697E3A">
          <w:pPr>
            <w:pStyle w:val="Question"/>
          </w:pPr>
          <w:r w:rsidRPr="001E74E3">
            <w:t>¿</w:t>
          </w:r>
          <w:proofErr w:type="spellStart"/>
          <w:r w:rsidRPr="001E74E3">
            <w:t>Necesito</w:t>
          </w:r>
          <w:proofErr w:type="spellEnd"/>
          <w:r w:rsidRPr="001E74E3">
            <w:t xml:space="preserve"> un </w:t>
          </w:r>
          <w:proofErr w:type="spellStart"/>
          <w:r w:rsidRPr="001E74E3">
            <w:t>número</w:t>
          </w:r>
          <w:proofErr w:type="spellEnd"/>
          <w:r w:rsidRPr="001E74E3">
            <w:t xml:space="preserve"> de Seguro Social?</w:t>
          </w:r>
        </w:p>
        <w:p w14:paraId="589EFC71" w14:textId="77777777" w:rsidR="00697E3A" w:rsidRPr="001E74E3" w:rsidRDefault="00697E3A" w:rsidP="00697E3A">
          <w:pPr>
            <w:rPr>
              <w:bCs/>
            </w:rPr>
          </w:pPr>
          <w:r w:rsidRPr="001E74E3">
            <w:t xml:space="preserve">Si la persona </w:t>
          </w:r>
          <w:proofErr w:type="spellStart"/>
          <w:r w:rsidRPr="001E74E3">
            <w:t>tiene</w:t>
          </w:r>
          <w:proofErr w:type="spellEnd"/>
          <w:r w:rsidRPr="001E74E3">
            <w:t xml:space="preserve"> un </w:t>
          </w:r>
          <w:proofErr w:type="spellStart"/>
          <w:r w:rsidRPr="001E74E3">
            <w:t>Número</w:t>
          </w:r>
          <w:proofErr w:type="spellEnd"/>
          <w:r w:rsidRPr="001E74E3">
            <w:t xml:space="preserve"> de Seguro Social (SSN, </w:t>
          </w:r>
          <w:proofErr w:type="spellStart"/>
          <w:r w:rsidRPr="001E74E3">
            <w:t>por</w:t>
          </w:r>
          <w:proofErr w:type="spellEnd"/>
          <w:r w:rsidRPr="001E74E3">
            <w:t xml:space="preserve"> las </w:t>
          </w:r>
          <w:proofErr w:type="spellStart"/>
          <w:r w:rsidRPr="001E74E3">
            <w:t>iniciales</w:t>
          </w:r>
          <w:proofErr w:type="spellEnd"/>
          <w:r w:rsidRPr="001E74E3">
            <w:t xml:space="preserve"> </w:t>
          </w:r>
          <w:proofErr w:type="spellStart"/>
          <w:r w:rsidRPr="001E74E3">
            <w:t>en</w:t>
          </w:r>
          <w:proofErr w:type="spellEnd"/>
          <w:r w:rsidRPr="001E74E3">
            <w:t xml:space="preserve"> </w:t>
          </w:r>
          <w:proofErr w:type="spellStart"/>
          <w:r w:rsidRPr="001E74E3">
            <w:t>inglés</w:t>
          </w:r>
          <w:proofErr w:type="spellEnd"/>
          <w:r w:rsidRPr="001E74E3">
            <w:t xml:space="preserve">), </w:t>
          </w:r>
          <w:proofErr w:type="spellStart"/>
          <w:r w:rsidRPr="001E74E3">
            <w:t>debe</w:t>
          </w:r>
          <w:proofErr w:type="spellEnd"/>
          <w:r w:rsidRPr="001E74E3">
            <w:t xml:space="preserve"> </w:t>
          </w:r>
          <w:proofErr w:type="spellStart"/>
          <w:r w:rsidRPr="001E74E3">
            <w:t>entregarlo</w:t>
          </w:r>
          <w:proofErr w:type="spellEnd"/>
          <w:r w:rsidRPr="001E74E3">
            <w:t xml:space="preserve">, </w:t>
          </w:r>
          <w:proofErr w:type="spellStart"/>
          <w:r w:rsidRPr="001E74E3">
            <w:t>pero</w:t>
          </w:r>
          <w:proofErr w:type="spellEnd"/>
          <w:r w:rsidRPr="001E74E3">
            <w:t xml:space="preserve"> </w:t>
          </w:r>
          <w:proofErr w:type="spellStart"/>
          <w:r w:rsidRPr="001E74E3">
            <w:t>quien</w:t>
          </w:r>
          <w:proofErr w:type="spellEnd"/>
          <w:r w:rsidRPr="001E74E3">
            <w:t xml:space="preserve"> no lo </w:t>
          </w:r>
          <w:proofErr w:type="spellStart"/>
          <w:r w:rsidRPr="001E74E3">
            <w:t>tenga</w:t>
          </w:r>
          <w:proofErr w:type="spellEnd"/>
          <w:r w:rsidRPr="001E74E3">
            <w:t xml:space="preserve"> no </w:t>
          </w:r>
          <w:proofErr w:type="spellStart"/>
          <w:r w:rsidRPr="001E74E3">
            <w:t>está</w:t>
          </w:r>
          <w:proofErr w:type="spellEnd"/>
          <w:r w:rsidRPr="001E74E3">
            <w:t xml:space="preserve"> </w:t>
          </w:r>
          <w:proofErr w:type="spellStart"/>
          <w:r w:rsidRPr="001E74E3">
            <w:t>obligado</w:t>
          </w:r>
          <w:proofErr w:type="spellEnd"/>
          <w:r w:rsidRPr="001E74E3">
            <w:t xml:space="preserve"> a </w:t>
          </w:r>
          <w:proofErr w:type="spellStart"/>
          <w:r w:rsidRPr="001E74E3">
            <w:t>solicitarlo</w:t>
          </w:r>
          <w:proofErr w:type="spellEnd"/>
          <w:r w:rsidRPr="001E74E3">
            <w:t>.</w:t>
          </w:r>
        </w:p>
        <w:p w14:paraId="66476885" w14:textId="77777777" w:rsidR="00697E3A" w:rsidRPr="001E74E3" w:rsidRDefault="00697E3A" w:rsidP="00697E3A">
          <w:pPr>
            <w:rPr>
              <w:bCs/>
            </w:rPr>
          </w:pPr>
          <w:r w:rsidRPr="001E74E3">
            <w:t xml:space="preserve">No se </w:t>
          </w:r>
          <w:proofErr w:type="spellStart"/>
          <w:r w:rsidRPr="001E74E3">
            <w:t>exige</w:t>
          </w:r>
          <w:proofErr w:type="spellEnd"/>
          <w:r w:rsidRPr="001E74E3">
            <w:t xml:space="preserve"> </w:t>
          </w:r>
          <w:proofErr w:type="spellStart"/>
          <w:r w:rsidRPr="001E74E3">
            <w:t>el</w:t>
          </w:r>
          <w:proofErr w:type="spellEnd"/>
          <w:r w:rsidRPr="001E74E3">
            <w:t xml:space="preserve"> </w:t>
          </w:r>
          <w:proofErr w:type="spellStart"/>
          <w:r w:rsidRPr="001E74E3">
            <w:t>número</w:t>
          </w:r>
          <w:proofErr w:type="spellEnd"/>
          <w:r w:rsidRPr="001E74E3">
            <w:t xml:space="preserve"> a </w:t>
          </w:r>
          <w:proofErr w:type="spellStart"/>
          <w:r w:rsidRPr="001E74E3">
            <w:t>una</w:t>
          </w:r>
          <w:proofErr w:type="spellEnd"/>
          <w:r w:rsidRPr="001E74E3">
            <w:t xml:space="preserve"> persona que no </w:t>
          </w:r>
          <w:proofErr w:type="spellStart"/>
          <w:r w:rsidRPr="001E74E3">
            <w:t>solicita</w:t>
          </w:r>
          <w:proofErr w:type="spellEnd"/>
          <w:r w:rsidRPr="001E74E3">
            <w:t xml:space="preserve"> </w:t>
          </w:r>
          <w:proofErr w:type="spellStart"/>
          <w:r w:rsidRPr="001E74E3">
            <w:t>cobertura</w:t>
          </w:r>
          <w:proofErr w:type="spellEnd"/>
          <w:r w:rsidRPr="001E74E3">
            <w:t xml:space="preserve">. Sin embargo, </w:t>
          </w:r>
          <w:proofErr w:type="spellStart"/>
          <w:r w:rsidRPr="001E74E3">
            <w:t>entregar</w:t>
          </w:r>
          <w:proofErr w:type="spellEnd"/>
          <w:r w:rsidRPr="001E74E3">
            <w:t xml:space="preserve"> </w:t>
          </w:r>
          <w:proofErr w:type="spellStart"/>
          <w:r w:rsidRPr="001E74E3">
            <w:t>el</w:t>
          </w:r>
          <w:proofErr w:type="spellEnd"/>
          <w:r w:rsidRPr="001E74E3">
            <w:t xml:space="preserve"> SSN de </w:t>
          </w:r>
          <w:proofErr w:type="spellStart"/>
          <w:r w:rsidRPr="001E74E3">
            <w:t>cada</w:t>
          </w:r>
          <w:proofErr w:type="spellEnd"/>
          <w:r w:rsidRPr="001E74E3">
            <w:t xml:space="preserve"> </w:t>
          </w:r>
          <w:proofErr w:type="spellStart"/>
          <w:r w:rsidRPr="001E74E3">
            <w:t>miembro</w:t>
          </w:r>
          <w:proofErr w:type="spellEnd"/>
          <w:r w:rsidRPr="001E74E3">
            <w:t xml:space="preserve"> del </w:t>
          </w:r>
          <w:proofErr w:type="spellStart"/>
          <w:r w:rsidRPr="001E74E3">
            <w:t>grupo</w:t>
          </w:r>
          <w:proofErr w:type="spellEnd"/>
          <w:r w:rsidRPr="001E74E3">
            <w:t xml:space="preserve"> familiar que lo </w:t>
          </w:r>
          <w:proofErr w:type="spellStart"/>
          <w:r w:rsidRPr="001E74E3">
            <w:t>tenga</w:t>
          </w:r>
          <w:proofErr w:type="spellEnd"/>
          <w:r w:rsidRPr="001E74E3">
            <w:t xml:space="preserve"> </w:t>
          </w:r>
          <w:proofErr w:type="spellStart"/>
          <w:r w:rsidRPr="001E74E3">
            <w:t>puede</w:t>
          </w:r>
          <w:proofErr w:type="spellEnd"/>
          <w:r w:rsidRPr="001E74E3">
            <w:t xml:space="preserve"> </w:t>
          </w:r>
          <w:proofErr w:type="spellStart"/>
          <w:r w:rsidRPr="001E74E3">
            <w:t>acelerar</w:t>
          </w:r>
          <w:proofErr w:type="spellEnd"/>
          <w:r w:rsidRPr="001E74E3">
            <w:t xml:space="preserve"> </w:t>
          </w:r>
          <w:proofErr w:type="spellStart"/>
          <w:r w:rsidRPr="001E74E3">
            <w:t>el</w:t>
          </w:r>
          <w:proofErr w:type="spellEnd"/>
          <w:r w:rsidRPr="001E74E3">
            <w:t xml:space="preserve"> </w:t>
          </w:r>
          <w:proofErr w:type="spellStart"/>
          <w:r w:rsidRPr="001E74E3">
            <w:t>proceso</w:t>
          </w:r>
          <w:proofErr w:type="spellEnd"/>
          <w:r w:rsidRPr="001E74E3">
            <w:t xml:space="preserve"> de la </w:t>
          </w:r>
          <w:proofErr w:type="spellStart"/>
          <w:r w:rsidRPr="001E74E3">
            <w:t>solicitud</w:t>
          </w:r>
          <w:proofErr w:type="spellEnd"/>
          <w:r w:rsidRPr="001E74E3">
            <w:t>.</w:t>
          </w:r>
        </w:p>
        <w:p w14:paraId="5C819E9D" w14:textId="77777777" w:rsidR="00697E3A" w:rsidRPr="001E74E3" w:rsidRDefault="00697E3A" w:rsidP="00697E3A">
          <w:pPr>
            <w:pStyle w:val="Question"/>
          </w:pPr>
          <w:r w:rsidRPr="001E74E3">
            <w:t>¿</w:t>
          </w:r>
          <w:proofErr w:type="spellStart"/>
          <w:r w:rsidRPr="001E74E3">
            <w:t>Qué</w:t>
          </w:r>
          <w:proofErr w:type="spellEnd"/>
          <w:r w:rsidRPr="001E74E3">
            <w:t xml:space="preserve"> </w:t>
          </w:r>
          <w:proofErr w:type="spellStart"/>
          <w:r w:rsidRPr="001E74E3">
            <w:t>sucede</w:t>
          </w:r>
          <w:proofErr w:type="spellEnd"/>
          <w:r w:rsidRPr="001E74E3">
            <w:t xml:space="preserve"> </w:t>
          </w:r>
          <w:proofErr w:type="spellStart"/>
          <w:r w:rsidRPr="001E74E3">
            <w:t>si</w:t>
          </w:r>
          <w:proofErr w:type="spellEnd"/>
          <w:r w:rsidRPr="001E74E3">
            <w:t xml:space="preserve"> mis </w:t>
          </w:r>
          <w:proofErr w:type="spellStart"/>
          <w:r w:rsidRPr="001E74E3">
            <w:t>hijos</w:t>
          </w:r>
          <w:proofErr w:type="spellEnd"/>
          <w:r w:rsidRPr="001E74E3">
            <w:t xml:space="preserve"> </w:t>
          </w:r>
          <w:proofErr w:type="spellStart"/>
          <w:r w:rsidRPr="001E74E3">
            <w:t>ya</w:t>
          </w:r>
          <w:proofErr w:type="spellEnd"/>
          <w:r w:rsidRPr="001E74E3">
            <w:t xml:space="preserve"> </w:t>
          </w:r>
          <w:proofErr w:type="spellStart"/>
          <w:r w:rsidRPr="001E74E3">
            <w:t>tienen</w:t>
          </w:r>
          <w:proofErr w:type="spellEnd"/>
          <w:r w:rsidRPr="001E74E3">
            <w:t xml:space="preserve"> </w:t>
          </w:r>
          <w:r w:rsidRPr="001E74E3">
            <w:rPr>
              <w:noProof/>
            </w:rPr>
            <w:t>Medical Assistance</w:t>
          </w:r>
          <w:r w:rsidRPr="001E74E3">
            <w:t>?</w:t>
          </w:r>
        </w:p>
        <w:p w14:paraId="73AEE73E" w14:textId="77777777" w:rsidR="00697E3A" w:rsidRPr="001E74E3" w:rsidRDefault="00697E3A" w:rsidP="00697E3A">
          <w:pPr>
            <w:pStyle w:val="Answer"/>
          </w:pPr>
          <w:proofErr w:type="spellStart"/>
          <w:r w:rsidRPr="001E74E3">
            <w:t>Llame</w:t>
          </w:r>
          <w:proofErr w:type="spellEnd"/>
          <w:r w:rsidRPr="001E74E3">
            <w:t xml:space="preserve"> a un </w:t>
          </w:r>
          <w:proofErr w:type="spellStart"/>
          <w:r w:rsidRPr="001E74E3">
            <w:t>navegador</w:t>
          </w:r>
          <w:proofErr w:type="spellEnd"/>
          <w:r w:rsidRPr="001E74E3">
            <w:t xml:space="preserve"> o a </w:t>
          </w:r>
          <w:proofErr w:type="spellStart"/>
          <w:r w:rsidRPr="001E74E3">
            <w:t>su</w:t>
          </w:r>
          <w:proofErr w:type="spellEnd"/>
          <w:r w:rsidRPr="001E74E3">
            <w:t xml:space="preserve"> </w:t>
          </w:r>
          <w:proofErr w:type="spellStart"/>
          <w:r w:rsidRPr="001E74E3">
            <w:t>condado</w:t>
          </w:r>
          <w:proofErr w:type="spellEnd"/>
          <w:r w:rsidRPr="001E74E3">
            <w:t xml:space="preserve"> para que le </w:t>
          </w:r>
          <w:proofErr w:type="spellStart"/>
          <w:r w:rsidRPr="001E74E3">
            <w:t>ayuden</w:t>
          </w:r>
          <w:proofErr w:type="spellEnd"/>
          <w:r w:rsidRPr="001E74E3">
            <w:t xml:space="preserve"> a </w:t>
          </w:r>
          <w:proofErr w:type="spellStart"/>
          <w:r w:rsidRPr="001E74E3">
            <w:t>solicitar</w:t>
          </w:r>
          <w:proofErr w:type="spellEnd"/>
          <w:r w:rsidRPr="001E74E3">
            <w:t xml:space="preserve"> </w:t>
          </w:r>
          <w:proofErr w:type="spellStart"/>
          <w:r w:rsidRPr="001E74E3">
            <w:t>el</w:t>
          </w:r>
          <w:proofErr w:type="spellEnd"/>
          <w:r w:rsidRPr="001E74E3">
            <w:t xml:space="preserve"> </w:t>
          </w:r>
          <w:proofErr w:type="spellStart"/>
          <w:r w:rsidRPr="001E74E3">
            <w:t>seguro</w:t>
          </w:r>
          <w:proofErr w:type="spellEnd"/>
          <w:r w:rsidRPr="001E74E3">
            <w:t xml:space="preserve">. No lo </w:t>
          </w:r>
          <w:proofErr w:type="spellStart"/>
          <w:r w:rsidRPr="001E74E3">
            <w:t>solicite</w:t>
          </w:r>
          <w:proofErr w:type="spellEnd"/>
          <w:r w:rsidRPr="001E74E3">
            <w:t xml:space="preserve"> </w:t>
          </w:r>
          <w:proofErr w:type="spellStart"/>
          <w:r w:rsidRPr="001E74E3">
            <w:t>en</w:t>
          </w:r>
          <w:proofErr w:type="spellEnd"/>
          <w:r w:rsidRPr="001E74E3">
            <w:t xml:space="preserve"> </w:t>
          </w:r>
          <w:proofErr w:type="spellStart"/>
          <w:r w:rsidRPr="001E74E3">
            <w:t>línea</w:t>
          </w:r>
          <w:proofErr w:type="spellEnd"/>
          <w:r w:rsidRPr="001E74E3">
            <w:t xml:space="preserve"> </w:t>
          </w:r>
          <w:proofErr w:type="spellStart"/>
          <w:r w:rsidRPr="001E74E3">
            <w:t>ni</w:t>
          </w:r>
          <w:proofErr w:type="spellEnd"/>
          <w:r w:rsidRPr="001E74E3">
            <w:t xml:space="preserve"> </w:t>
          </w:r>
          <w:proofErr w:type="spellStart"/>
          <w:r w:rsidRPr="001E74E3">
            <w:t>envíe</w:t>
          </w:r>
          <w:proofErr w:type="spellEnd"/>
          <w:r w:rsidRPr="001E74E3">
            <w:t xml:space="preserve"> </w:t>
          </w:r>
          <w:proofErr w:type="spellStart"/>
          <w:r w:rsidRPr="001E74E3">
            <w:t>una</w:t>
          </w:r>
          <w:proofErr w:type="spellEnd"/>
          <w:r w:rsidRPr="001E74E3">
            <w:t xml:space="preserve"> </w:t>
          </w:r>
          <w:proofErr w:type="spellStart"/>
          <w:r w:rsidRPr="001E74E3">
            <w:t>nueva</w:t>
          </w:r>
          <w:proofErr w:type="spellEnd"/>
          <w:r w:rsidRPr="001E74E3">
            <w:t xml:space="preserve"> </w:t>
          </w:r>
          <w:proofErr w:type="spellStart"/>
          <w:r w:rsidRPr="001E74E3">
            <w:t>solicitud</w:t>
          </w:r>
          <w:proofErr w:type="spellEnd"/>
          <w:r w:rsidRPr="001E74E3">
            <w:t xml:space="preserve">. </w:t>
          </w:r>
          <w:proofErr w:type="spellStart"/>
          <w:r w:rsidRPr="001E74E3">
            <w:t>Usted</w:t>
          </w:r>
          <w:proofErr w:type="spellEnd"/>
          <w:r w:rsidRPr="001E74E3">
            <w:t xml:space="preserve"> </w:t>
          </w:r>
          <w:proofErr w:type="spellStart"/>
          <w:r w:rsidRPr="001E74E3">
            <w:t>ya</w:t>
          </w:r>
          <w:proofErr w:type="spellEnd"/>
          <w:r w:rsidRPr="001E74E3">
            <w:t xml:space="preserve"> </w:t>
          </w:r>
          <w:proofErr w:type="spellStart"/>
          <w:r w:rsidRPr="001E74E3">
            <w:t>tiene</w:t>
          </w:r>
          <w:proofErr w:type="spellEnd"/>
          <w:r w:rsidRPr="001E74E3">
            <w:t xml:space="preserve"> un </w:t>
          </w:r>
          <w:proofErr w:type="spellStart"/>
          <w:r w:rsidRPr="001E74E3">
            <w:t>caso</w:t>
          </w:r>
          <w:proofErr w:type="spellEnd"/>
          <w:r w:rsidRPr="001E74E3">
            <w:t xml:space="preserve"> </w:t>
          </w:r>
          <w:proofErr w:type="spellStart"/>
          <w:r w:rsidRPr="001E74E3">
            <w:t>en</w:t>
          </w:r>
          <w:proofErr w:type="spellEnd"/>
          <w:r w:rsidRPr="001E74E3">
            <w:t xml:space="preserve"> </w:t>
          </w:r>
          <w:proofErr w:type="spellStart"/>
          <w:r w:rsidRPr="001E74E3">
            <w:t>el</w:t>
          </w:r>
          <w:proofErr w:type="spellEnd"/>
          <w:r w:rsidRPr="001E74E3">
            <w:t xml:space="preserve"> </w:t>
          </w:r>
          <w:proofErr w:type="spellStart"/>
          <w:r w:rsidRPr="001E74E3">
            <w:t>sistema</w:t>
          </w:r>
          <w:proofErr w:type="spellEnd"/>
          <w:r w:rsidRPr="001E74E3">
            <w:t xml:space="preserve"> para </w:t>
          </w:r>
          <w:proofErr w:type="spellStart"/>
          <w:r w:rsidRPr="001E74E3">
            <w:t>el</w:t>
          </w:r>
          <w:proofErr w:type="spellEnd"/>
          <w:r w:rsidRPr="001E74E3">
            <w:t xml:space="preserve"> </w:t>
          </w:r>
          <w:proofErr w:type="spellStart"/>
          <w:r w:rsidRPr="001E74E3">
            <w:t>seguro</w:t>
          </w:r>
          <w:proofErr w:type="spellEnd"/>
          <w:r w:rsidRPr="001E74E3">
            <w:t xml:space="preserve"> de sus </w:t>
          </w:r>
          <w:proofErr w:type="spellStart"/>
          <w:r w:rsidRPr="001E74E3">
            <w:t>hijos</w:t>
          </w:r>
          <w:proofErr w:type="spellEnd"/>
          <w:r w:rsidRPr="001E74E3">
            <w:t>.</w:t>
          </w:r>
        </w:p>
        <w:p w14:paraId="17EA192E" w14:textId="77777777" w:rsidR="00697E3A" w:rsidRPr="001E74E3" w:rsidRDefault="00697E3A" w:rsidP="00697E3A">
          <w:pPr>
            <w:pStyle w:val="Question"/>
          </w:pPr>
          <w:r w:rsidRPr="001E74E3">
            <w:t>¿</w:t>
          </w:r>
          <w:proofErr w:type="spellStart"/>
          <w:r w:rsidRPr="001E74E3">
            <w:t>Qué</w:t>
          </w:r>
          <w:proofErr w:type="spellEnd"/>
          <w:r w:rsidRPr="001E74E3">
            <w:t xml:space="preserve"> </w:t>
          </w:r>
          <w:proofErr w:type="spellStart"/>
          <w:r w:rsidRPr="001E74E3">
            <w:t>sucede</w:t>
          </w:r>
          <w:proofErr w:type="spellEnd"/>
          <w:r w:rsidRPr="001E74E3">
            <w:t xml:space="preserve"> </w:t>
          </w:r>
          <w:proofErr w:type="spellStart"/>
          <w:r w:rsidRPr="001E74E3">
            <w:t>si</w:t>
          </w:r>
          <w:proofErr w:type="spellEnd"/>
          <w:r w:rsidRPr="001E74E3">
            <w:t xml:space="preserve"> </w:t>
          </w:r>
          <w:proofErr w:type="spellStart"/>
          <w:r w:rsidRPr="001E74E3">
            <w:t>yo</w:t>
          </w:r>
          <w:proofErr w:type="spellEnd"/>
          <w:r w:rsidRPr="001E74E3">
            <w:t xml:space="preserve"> </w:t>
          </w:r>
          <w:proofErr w:type="spellStart"/>
          <w:r w:rsidRPr="001E74E3">
            <w:t>tengo</w:t>
          </w:r>
          <w:proofErr w:type="spellEnd"/>
          <w:r w:rsidRPr="001E74E3">
            <w:t xml:space="preserve"> </w:t>
          </w:r>
          <w:r w:rsidRPr="001E74E3">
            <w:rPr>
              <w:noProof/>
            </w:rPr>
            <w:t>Emergency Medical Assistance (EMA)</w:t>
          </w:r>
          <w:r w:rsidRPr="001E74E3">
            <w:t>?</w:t>
          </w:r>
        </w:p>
        <w:p w14:paraId="0AD4C3AB" w14:textId="77777777" w:rsidR="00697E3A" w:rsidRPr="001E74E3" w:rsidRDefault="00697E3A" w:rsidP="00697E3A">
          <w:pPr>
            <w:pStyle w:val="Answer"/>
          </w:pPr>
          <w:r w:rsidRPr="001E74E3">
            <w:t xml:space="preserve">Es </w:t>
          </w:r>
          <w:proofErr w:type="spellStart"/>
          <w:r w:rsidRPr="001E74E3">
            <w:t>posible</w:t>
          </w:r>
          <w:proofErr w:type="spellEnd"/>
          <w:r w:rsidRPr="001E74E3">
            <w:t xml:space="preserve"> que </w:t>
          </w:r>
          <w:proofErr w:type="spellStart"/>
          <w:r w:rsidRPr="001E74E3">
            <w:t>usted</w:t>
          </w:r>
          <w:proofErr w:type="spellEnd"/>
          <w:r w:rsidRPr="001E74E3">
            <w:t xml:space="preserve"> </w:t>
          </w:r>
          <w:proofErr w:type="spellStart"/>
          <w:r w:rsidRPr="001E74E3">
            <w:t>también</w:t>
          </w:r>
          <w:proofErr w:type="spellEnd"/>
          <w:r w:rsidRPr="001E74E3">
            <w:t xml:space="preserve"> sea </w:t>
          </w:r>
          <w:proofErr w:type="spellStart"/>
          <w:r w:rsidRPr="001E74E3">
            <w:t>elegible</w:t>
          </w:r>
          <w:proofErr w:type="spellEnd"/>
          <w:r w:rsidRPr="001E74E3">
            <w:t xml:space="preserve"> para </w:t>
          </w:r>
          <w:r w:rsidRPr="001E74E3">
            <w:rPr>
              <w:noProof/>
            </w:rPr>
            <w:t>MinnesotaCare</w:t>
          </w:r>
          <w:r w:rsidRPr="001E74E3">
            <w:t xml:space="preserve">. </w:t>
          </w:r>
          <w:proofErr w:type="spellStart"/>
          <w:r w:rsidRPr="001E74E3">
            <w:t>Busque</w:t>
          </w:r>
          <w:proofErr w:type="spellEnd"/>
          <w:r w:rsidRPr="001E74E3">
            <w:t xml:space="preserve"> </w:t>
          </w:r>
          <w:proofErr w:type="spellStart"/>
          <w:r w:rsidRPr="001E74E3">
            <w:t>más</w:t>
          </w:r>
          <w:proofErr w:type="spellEnd"/>
          <w:r w:rsidRPr="001E74E3">
            <w:t xml:space="preserve"> </w:t>
          </w:r>
          <w:proofErr w:type="spellStart"/>
          <w:r w:rsidRPr="001E74E3">
            <w:t>información</w:t>
          </w:r>
          <w:proofErr w:type="spellEnd"/>
          <w:r w:rsidRPr="001E74E3">
            <w:t xml:space="preserve"> </w:t>
          </w:r>
          <w:proofErr w:type="spellStart"/>
          <w:r w:rsidRPr="001E74E3">
            <w:t>sobre</w:t>
          </w:r>
          <w:proofErr w:type="spellEnd"/>
          <w:r w:rsidRPr="001E74E3">
            <w:t xml:space="preserve"> </w:t>
          </w:r>
          <w:proofErr w:type="spellStart"/>
          <w:r w:rsidRPr="001E74E3">
            <w:t>qué</w:t>
          </w:r>
          <w:proofErr w:type="spellEnd"/>
          <w:r w:rsidRPr="001E74E3">
            <w:t xml:space="preserve"> </w:t>
          </w:r>
          <w:proofErr w:type="spellStart"/>
          <w:r w:rsidRPr="001E74E3">
            <w:t>hacer</w:t>
          </w:r>
          <w:proofErr w:type="spellEnd"/>
          <w:r w:rsidRPr="001E74E3">
            <w:t xml:space="preserve"> </w:t>
          </w:r>
          <w:proofErr w:type="spellStart"/>
          <w:r w:rsidRPr="001E74E3">
            <w:t>si</w:t>
          </w:r>
          <w:proofErr w:type="spellEnd"/>
          <w:r w:rsidRPr="001E74E3">
            <w:t xml:space="preserve"> </w:t>
          </w:r>
          <w:proofErr w:type="spellStart"/>
          <w:r w:rsidRPr="001E74E3">
            <w:t>usted</w:t>
          </w:r>
          <w:proofErr w:type="spellEnd"/>
          <w:r w:rsidRPr="001E74E3">
            <w:t xml:space="preserve"> </w:t>
          </w:r>
          <w:proofErr w:type="spellStart"/>
          <w:r w:rsidRPr="001E74E3">
            <w:t>ya</w:t>
          </w:r>
          <w:proofErr w:type="spellEnd"/>
          <w:r w:rsidRPr="001E74E3">
            <w:t xml:space="preserve"> </w:t>
          </w:r>
          <w:proofErr w:type="spellStart"/>
          <w:r w:rsidRPr="001E74E3">
            <w:t>tiene</w:t>
          </w:r>
          <w:proofErr w:type="spellEnd"/>
          <w:r w:rsidRPr="001E74E3">
            <w:t xml:space="preserve"> EMA (se </w:t>
          </w:r>
          <w:proofErr w:type="spellStart"/>
          <w:r w:rsidRPr="001E74E3">
            <w:t>publicará</w:t>
          </w:r>
          <w:proofErr w:type="spellEnd"/>
          <w:r w:rsidRPr="001E74E3">
            <w:t xml:space="preserve"> pronto).</w:t>
          </w:r>
        </w:p>
        <w:p w14:paraId="1F633550" w14:textId="77777777" w:rsidR="00697E3A" w:rsidRPr="001E74E3" w:rsidRDefault="00697E3A" w:rsidP="00697E3A">
          <w:pPr>
            <w:pStyle w:val="Heading2"/>
          </w:pPr>
          <w:r w:rsidRPr="001E74E3">
            <w:t>¿</w:t>
          </w:r>
          <w:proofErr w:type="spellStart"/>
          <w:r w:rsidRPr="001E74E3">
            <w:t>Cómo</w:t>
          </w:r>
          <w:proofErr w:type="spellEnd"/>
          <w:r w:rsidRPr="001E74E3">
            <w:t xml:space="preserve"> </w:t>
          </w:r>
          <w:proofErr w:type="spellStart"/>
          <w:r w:rsidRPr="001E74E3">
            <w:t>puedo</w:t>
          </w:r>
          <w:proofErr w:type="spellEnd"/>
          <w:r w:rsidRPr="001E74E3">
            <w:t xml:space="preserve"> </w:t>
          </w:r>
          <w:proofErr w:type="spellStart"/>
          <w:r w:rsidRPr="001E74E3">
            <w:t>obtener</w:t>
          </w:r>
          <w:proofErr w:type="spellEnd"/>
          <w:r w:rsidRPr="001E74E3">
            <w:t xml:space="preserve"> </w:t>
          </w:r>
          <w:proofErr w:type="spellStart"/>
          <w:r w:rsidRPr="001E74E3">
            <w:t>ayuda</w:t>
          </w:r>
          <w:proofErr w:type="spellEnd"/>
          <w:r w:rsidRPr="001E74E3">
            <w:t>?</w:t>
          </w:r>
        </w:p>
        <w:p w14:paraId="3C010EC3" w14:textId="77777777" w:rsidR="00697E3A" w:rsidRPr="001E74E3" w:rsidRDefault="00697E3A" w:rsidP="00697E3A">
          <w:pPr>
            <w:pStyle w:val="Question"/>
          </w:pPr>
          <w:r w:rsidRPr="001E74E3">
            <w:t>¿</w:t>
          </w:r>
          <w:proofErr w:type="spellStart"/>
          <w:r w:rsidRPr="001E74E3">
            <w:t>Cómo</w:t>
          </w:r>
          <w:proofErr w:type="spellEnd"/>
          <w:r w:rsidRPr="001E74E3">
            <w:t xml:space="preserve"> </w:t>
          </w:r>
          <w:proofErr w:type="spellStart"/>
          <w:r w:rsidRPr="001E74E3">
            <w:t>puedo</w:t>
          </w:r>
          <w:proofErr w:type="spellEnd"/>
          <w:r w:rsidRPr="001E74E3">
            <w:t xml:space="preserve"> </w:t>
          </w:r>
          <w:proofErr w:type="spellStart"/>
          <w:r w:rsidRPr="001E74E3">
            <w:t>obtener</w:t>
          </w:r>
          <w:proofErr w:type="spellEnd"/>
          <w:r w:rsidRPr="001E74E3">
            <w:t xml:space="preserve"> </w:t>
          </w:r>
          <w:proofErr w:type="spellStart"/>
          <w:r w:rsidRPr="001E74E3">
            <w:t>respuestas</w:t>
          </w:r>
          <w:proofErr w:type="spellEnd"/>
          <w:r w:rsidRPr="001E74E3">
            <w:t xml:space="preserve"> a mis </w:t>
          </w:r>
          <w:proofErr w:type="spellStart"/>
          <w:r w:rsidRPr="001E74E3">
            <w:t>preguntas</w:t>
          </w:r>
          <w:proofErr w:type="spellEnd"/>
          <w:r w:rsidRPr="001E74E3">
            <w:t xml:space="preserve"> y </w:t>
          </w:r>
          <w:proofErr w:type="spellStart"/>
          <w:r w:rsidRPr="001E74E3">
            <w:t>ayuda</w:t>
          </w:r>
          <w:proofErr w:type="spellEnd"/>
          <w:r w:rsidRPr="001E74E3">
            <w:t xml:space="preserve"> para </w:t>
          </w:r>
          <w:proofErr w:type="spellStart"/>
          <w:r w:rsidRPr="001E74E3">
            <w:t>presentar</w:t>
          </w:r>
          <w:proofErr w:type="spellEnd"/>
          <w:r w:rsidRPr="001E74E3">
            <w:t xml:space="preserve"> la </w:t>
          </w:r>
          <w:proofErr w:type="spellStart"/>
          <w:r w:rsidRPr="001E74E3">
            <w:t>solicitud</w:t>
          </w:r>
          <w:proofErr w:type="spellEnd"/>
          <w:r w:rsidRPr="001E74E3">
            <w:t>?</w:t>
          </w:r>
        </w:p>
        <w:p w14:paraId="0FA01A5F" w14:textId="77777777" w:rsidR="00697E3A" w:rsidRPr="001E74E3" w:rsidRDefault="00697E3A" w:rsidP="00697E3A">
          <w:pPr>
            <w:pStyle w:val="Answer"/>
          </w:pPr>
          <w:r w:rsidRPr="001E74E3">
            <w:t xml:space="preserve">Hay </w:t>
          </w:r>
          <w:proofErr w:type="spellStart"/>
          <w:r w:rsidRPr="001E74E3">
            <w:t>socios</w:t>
          </w:r>
          <w:proofErr w:type="spellEnd"/>
          <w:r w:rsidRPr="001E74E3">
            <w:t xml:space="preserve"> </w:t>
          </w:r>
          <w:proofErr w:type="spellStart"/>
          <w:r w:rsidRPr="001E74E3">
            <w:t>comunitarios</w:t>
          </w:r>
          <w:proofErr w:type="spellEnd"/>
          <w:r w:rsidRPr="001E74E3">
            <w:t xml:space="preserve"> </w:t>
          </w:r>
          <w:proofErr w:type="spellStart"/>
          <w:r w:rsidRPr="001E74E3">
            <w:t>confiables</w:t>
          </w:r>
          <w:proofErr w:type="spellEnd"/>
          <w:r w:rsidRPr="001E74E3">
            <w:t xml:space="preserve">, </w:t>
          </w:r>
          <w:proofErr w:type="spellStart"/>
          <w:r w:rsidRPr="001E74E3">
            <w:t>llamados</w:t>
          </w:r>
          <w:proofErr w:type="spellEnd"/>
          <w:r w:rsidRPr="001E74E3">
            <w:t xml:space="preserve"> “</w:t>
          </w:r>
          <w:proofErr w:type="spellStart"/>
          <w:r w:rsidRPr="001E74E3">
            <w:t>navegadores</w:t>
          </w:r>
          <w:proofErr w:type="spellEnd"/>
          <w:r w:rsidRPr="001E74E3">
            <w:t xml:space="preserve">”, que </w:t>
          </w:r>
          <w:proofErr w:type="spellStart"/>
          <w:r w:rsidRPr="001E74E3">
            <w:t>pueden</w:t>
          </w:r>
          <w:proofErr w:type="spellEnd"/>
          <w:r w:rsidRPr="001E74E3">
            <w:t xml:space="preserve"> </w:t>
          </w:r>
          <w:proofErr w:type="spellStart"/>
          <w:r w:rsidRPr="001E74E3">
            <w:t>ayudarle</w:t>
          </w:r>
          <w:proofErr w:type="spellEnd"/>
          <w:r w:rsidRPr="001E74E3">
            <w:t xml:space="preserve"> </w:t>
          </w:r>
          <w:proofErr w:type="spellStart"/>
          <w:r w:rsidRPr="001E74E3">
            <w:t>gratuitamente</w:t>
          </w:r>
          <w:proofErr w:type="spellEnd"/>
          <w:r w:rsidRPr="001E74E3">
            <w:t xml:space="preserve"> a </w:t>
          </w:r>
          <w:proofErr w:type="spellStart"/>
          <w:r w:rsidRPr="001E74E3">
            <w:t>solicitar</w:t>
          </w:r>
          <w:proofErr w:type="spellEnd"/>
          <w:r w:rsidRPr="001E74E3">
            <w:t xml:space="preserve"> la </w:t>
          </w:r>
          <w:proofErr w:type="spellStart"/>
          <w:r w:rsidRPr="001E74E3">
            <w:t>cobertura</w:t>
          </w:r>
          <w:proofErr w:type="spellEnd"/>
          <w:r w:rsidRPr="001E74E3">
            <w:t xml:space="preserve"> de </w:t>
          </w:r>
          <w:r w:rsidRPr="001E74E3">
            <w:rPr>
              <w:noProof/>
            </w:rPr>
            <w:t>MinnesotaCare</w:t>
          </w:r>
          <w:r w:rsidRPr="001E74E3">
            <w:t xml:space="preserve">. </w:t>
          </w:r>
          <w:proofErr w:type="spellStart"/>
          <w:r w:rsidRPr="001E74E3">
            <w:t>Encuentre</w:t>
          </w:r>
          <w:proofErr w:type="spellEnd"/>
          <w:r w:rsidRPr="001E74E3">
            <w:t xml:space="preserve"> </w:t>
          </w:r>
          <w:proofErr w:type="spellStart"/>
          <w:r w:rsidRPr="001E74E3">
            <w:t>en</w:t>
          </w:r>
          <w:proofErr w:type="spellEnd"/>
          <w:r w:rsidRPr="001E74E3">
            <w:t xml:space="preserve"> </w:t>
          </w:r>
          <w:proofErr w:type="spellStart"/>
          <w:r w:rsidRPr="001E74E3">
            <w:t>su</w:t>
          </w:r>
          <w:proofErr w:type="spellEnd"/>
          <w:r w:rsidRPr="001E74E3">
            <w:t xml:space="preserve"> </w:t>
          </w:r>
          <w:proofErr w:type="spellStart"/>
          <w:r w:rsidRPr="001E74E3">
            <w:t>comunidad</w:t>
          </w:r>
          <w:proofErr w:type="spellEnd"/>
          <w:r w:rsidRPr="001E74E3">
            <w:t xml:space="preserve"> un </w:t>
          </w:r>
          <w:proofErr w:type="spellStart"/>
          <w:r w:rsidRPr="001E74E3">
            <w:t>navegador</w:t>
          </w:r>
          <w:proofErr w:type="spellEnd"/>
          <w:r w:rsidRPr="001E74E3">
            <w:t xml:space="preserve"> </w:t>
          </w:r>
          <w:proofErr w:type="spellStart"/>
          <w:r w:rsidRPr="001E74E3">
            <w:t>certificado</w:t>
          </w:r>
          <w:proofErr w:type="spellEnd"/>
          <w:r w:rsidRPr="001E74E3">
            <w:t xml:space="preserve"> </w:t>
          </w:r>
          <w:proofErr w:type="spellStart"/>
          <w:r w:rsidRPr="001E74E3">
            <w:t>por</w:t>
          </w:r>
          <w:proofErr w:type="spellEnd"/>
          <w:r w:rsidRPr="001E74E3">
            <w:t xml:space="preserve"> MNsure que </w:t>
          </w:r>
          <w:proofErr w:type="spellStart"/>
          <w:r w:rsidRPr="001E74E3">
            <w:t>habla</w:t>
          </w:r>
          <w:proofErr w:type="spellEnd"/>
          <w:r w:rsidRPr="001E74E3">
            <w:t xml:space="preserve"> </w:t>
          </w:r>
          <w:proofErr w:type="spellStart"/>
          <w:r w:rsidRPr="001E74E3">
            <w:t>su</w:t>
          </w:r>
          <w:proofErr w:type="spellEnd"/>
          <w:r w:rsidRPr="001E74E3">
            <w:t xml:space="preserve"> </w:t>
          </w:r>
          <w:proofErr w:type="spellStart"/>
          <w:r w:rsidRPr="001E74E3">
            <w:t>idioma</w:t>
          </w:r>
          <w:proofErr w:type="spellEnd"/>
          <w:r w:rsidRPr="001E74E3">
            <w:t xml:space="preserve"> </w:t>
          </w:r>
          <w:proofErr w:type="spellStart"/>
          <w:r w:rsidRPr="001E74E3">
            <w:t>en</w:t>
          </w:r>
          <w:proofErr w:type="spellEnd"/>
          <w:r w:rsidRPr="001E74E3">
            <w:t xml:space="preserve"> </w:t>
          </w:r>
          <w:proofErr w:type="spellStart"/>
          <w:r w:rsidRPr="001E74E3">
            <w:t>el</w:t>
          </w:r>
          <w:proofErr w:type="spellEnd"/>
          <w:r w:rsidRPr="001E74E3">
            <w:t xml:space="preserve"> sitio </w:t>
          </w:r>
          <w:hyperlink r:id="rId17" w:history="1">
            <w:r w:rsidRPr="001E74E3">
              <w:rPr>
                <w:rStyle w:val="Hyperlink"/>
                <w:noProof/>
              </w:rPr>
              <w:t>mnsure.org/free-help</w:t>
            </w:r>
          </w:hyperlink>
          <w:r w:rsidRPr="001E74E3">
            <w:t xml:space="preserve">. </w:t>
          </w:r>
          <w:proofErr w:type="spellStart"/>
          <w:r w:rsidRPr="001E74E3">
            <w:t>Además</w:t>
          </w:r>
          <w:proofErr w:type="spellEnd"/>
          <w:r w:rsidRPr="001E74E3">
            <w:t xml:space="preserve">, </w:t>
          </w:r>
          <w:proofErr w:type="spellStart"/>
          <w:r w:rsidRPr="001E74E3">
            <w:t>puede</w:t>
          </w:r>
          <w:proofErr w:type="spellEnd"/>
          <w:r w:rsidRPr="001E74E3">
            <w:t xml:space="preserve"> </w:t>
          </w:r>
          <w:proofErr w:type="spellStart"/>
          <w:r w:rsidRPr="001E74E3">
            <w:t>llamar</w:t>
          </w:r>
          <w:proofErr w:type="spellEnd"/>
          <w:r w:rsidRPr="001E74E3">
            <w:t xml:space="preserve"> al 651-539-2099 o al 855-366-7873 para </w:t>
          </w:r>
          <w:proofErr w:type="spellStart"/>
          <w:r w:rsidRPr="001E74E3">
            <w:t>obtener</w:t>
          </w:r>
          <w:proofErr w:type="spellEnd"/>
          <w:r w:rsidRPr="001E74E3">
            <w:t xml:space="preserve"> </w:t>
          </w:r>
          <w:proofErr w:type="spellStart"/>
          <w:r w:rsidRPr="001E74E3">
            <w:t>ayuda</w:t>
          </w:r>
          <w:proofErr w:type="spellEnd"/>
          <w:r w:rsidRPr="001E74E3">
            <w:t xml:space="preserve"> </w:t>
          </w:r>
          <w:proofErr w:type="spellStart"/>
          <w:r w:rsidRPr="001E74E3">
            <w:t>en</w:t>
          </w:r>
          <w:proofErr w:type="spellEnd"/>
          <w:r w:rsidRPr="001E74E3">
            <w:t xml:space="preserve"> </w:t>
          </w:r>
          <w:proofErr w:type="spellStart"/>
          <w:r w:rsidRPr="001E74E3">
            <w:t>su</w:t>
          </w:r>
          <w:proofErr w:type="spellEnd"/>
          <w:r w:rsidRPr="001E74E3">
            <w:t xml:space="preserve"> </w:t>
          </w:r>
          <w:proofErr w:type="spellStart"/>
          <w:r w:rsidRPr="001E74E3">
            <w:t>idioma</w:t>
          </w:r>
          <w:proofErr w:type="spellEnd"/>
          <w:r w:rsidRPr="001E74E3">
            <w:t>.</w:t>
          </w:r>
        </w:p>
        <w:p w14:paraId="0C206596" w14:textId="77777777" w:rsidR="00697E3A" w:rsidRPr="001E74E3" w:rsidRDefault="00697E3A" w:rsidP="00697E3A">
          <w:pPr>
            <w:pStyle w:val="Question"/>
          </w:pPr>
          <w:r w:rsidRPr="001E74E3">
            <w:t>¿</w:t>
          </w:r>
          <w:proofErr w:type="spellStart"/>
          <w:r w:rsidRPr="001E74E3">
            <w:t>Puede</w:t>
          </w:r>
          <w:proofErr w:type="spellEnd"/>
          <w:r w:rsidRPr="001E74E3">
            <w:t xml:space="preserve"> </w:t>
          </w:r>
          <w:proofErr w:type="spellStart"/>
          <w:r w:rsidRPr="001E74E3">
            <w:t>alguien</w:t>
          </w:r>
          <w:proofErr w:type="spellEnd"/>
          <w:r w:rsidRPr="001E74E3">
            <w:t xml:space="preserve"> </w:t>
          </w:r>
          <w:proofErr w:type="spellStart"/>
          <w:r w:rsidRPr="001E74E3">
            <w:t>ayudarme</w:t>
          </w:r>
          <w:proofErr w:type="spellEnd"/>
          <w:r w:rsidRPr="001E74E3">
            <w:t xml:space="preserve"> con </w:t>
          </w:r>
          <w:proofErr w:type="spellStart"/>
          <w:r w:rsidRPr="001E74E3">
            <w:t>preguntas</w:t>
          </w:r>
          <w:proofErr w:type="spellEnd"/>
          <w:r w:rsidRPr="001E74E3">
            <w:t xml:space="preserve"> </w:t>
          </w:r>
          <w:proofErr w:type="spellStart"/>
          <w:r w:rsidRPr="001E74E3">
            <w:t>sobre</w:t>
          </w:r>
          <w:proofErr w:type="spellEnd"/>
          <w:r w:rsidRPr="001E74E3">
            <w:t xml:space="preserve"> </w:t>
          </w:r>
          <w:proofErr w:type="spellStart"/>
          <w:r w:rsidRPr="001E74E3">
            <w:t>inmigración</w:t>
          </w:r>
          <w:proofErr w:type="spellEnd"/>
          <w:r w:rsidRPr="001E74E3">
            <w:t xml:space="preserve"> </w:t>
          </w:r>
          <w:proofErr w:type="spellStart"/>
          <w:r w:rsidRPr="001E74E3">
            <w:t>relativas</w:t>
          </w:r>
          <w:proofErr w:type="spellEnd"/>
          <w:r w:rsidRPr="001E74E3">
            <w:t xml:space="preserve"> a </w:t>
          </w:r>
          <w:r w:rsidRPr="001E74E3">
            <w:rPr>
              <w:noProof/>
            </w:rPr>
            <w:t>MinnesotaCare</w:t>
          </w:r>
          <w:r w:rsidRPr="001E74E3">
            <w:t>?</w:t>
          </w:r>
        </w:p>
      </w:sdtContent>
    </w:sdt>
    <w:p w14:paraId="51E5F260" w14:textId="77777777" w:rsidR="00697E3A" w:rsidRPr="001E74E3" w:rsidRDefault="00697E3A" w:rsidP="00697E3A">
      <w:pPr>
        <w:pStyle w:val="Answer"/>
      </w:pPr>
      <w:r w:rsidRPr="001E74E3">
        <w:t xml:space="preserve">Si </w:t>
      </w:r>
      <w:proofErr w:type="spellStart"/>
      <w:r w:rsidRPr="001E74E3">
        <w:t>tiene</w:t>
      </w:r>
      <w:proofErr w:type="spellEnd"/>
      <w:r w:rsidRPr="001E74E3">
        <w:t xml:space="preserve"> </w:t>
      </w:r>
      <w:proofErr w:type="spellStart"/>
      <w:r w:rsidRPr="001E74E3">
        <w:t>preguntas</w:t>
      </w:r>
      <w:proofErr w:type="spellEnd"/>
      <w:r w:rsidRPr="001E74E3">
        <w:t xml:space="preserve">, </w:t>
      </w:r>
      <w:proofErr w:type="spellStart"/>
      <w:r w:rsidRPr="001E74E3">
        <w:t>el</w:t>
      </w:r>
      <w:proofErr w:type="spellEnd"/>
      <w:r w:rsidRPr="001E74E3">
        <w:t xml:space="preserve"> DHS le </w:t>
      </w:r>
      <w:proofErr w:type="spellStart"/>
      <w:r w:rsidRPr="001E74E3">
        <w:t>recomienda</w:t>
      </w:r>
      <w:proofErr w:type="spellEnd"/>
      <w:r w:rsidRPr="001E74E3">
        <w:t xml:space="preserve"> que se </w:t>
      </w:r>
      <w:proofErr w:type="spellStart"/>
      <w:r w:rsidRPr="001E74E3">
        <w:t>comunique</w:t>
      </w:r>
      <w:proofErr w:type="spellEnd"/>
      <w:r w:rsidRPr="001E74E3">
        <w:t xml:space="preserve"> con un abogado. </w:t>
      </w:r>
      <w:proofErr w:type="spellStart"/>
      <w:r w:rsidRPr="001E74E3">
        <w:t>Puede</w:t>
      </w:r>
      <w:proofErr w:type="spellEnd"/>
      <w:r w:rsidRPr="001E74E3">
        <w:t xml:space="preserve"> </w:t>
      </w:r>
      <w:proofErr w:type="spellStart"/>
      <w:r w:rsidRPr="001E74E3">
        <w:t>obtener</w:t>
      </w:r>
      <w:proofErr w:type="spellEnd"/>
      <w:r w:rsidRPr="001E74E3">
        <w:t xml:space="preserve"> </w:t>
      </w:r>
      <w:proofErr w:type="spellStart"/>
      <w:r w:rsidRPr="001E74E3">
        <w:t>asesoramiento</w:t>
      </w:r>
      <w:proofErr w:type="spellEnd"/>
      <w:r w:rsidRPr="001E74E3">
        <w:t xml:space="preserve"> </w:t>
      </w:r>
      <w:proofErr w:type="spellStart"/>
      <w:r w:rsidRPr="001E74E3">
        <w:t>jurídico</w:t>
      </w:r>
      <w:proofErr w:type="spellEnd"/>
      <w:r w:rsidRPr="001E74E3">
        <w:t xml:space="preserve"> </w:t>
      </w:r>
      <w:proofErr w:type="spellStart"/>
      <w:r w:rsidRPr="001E74E3">
        <w:t>gratuito</w:t>
      </w:r>
      <w:proofErr w:type="spellEnd"/>
      <w:r w:rsidRPr="001E74E3">
        <w:t xml:space="preserve"> y </w:t>
      </w:r>
      <w:proofErr w:type="spellStart"/>
      <w:r w:rsidRPr="001E74E3">
        <w:t>confidencial</w:t>
      </w:r>
      <w:proofErr w:type="spellEnd"/>
      <w:r w:rsidRPr="001E74E3">
        <w:t xml:space="preserve"> </w:t>
      </w:r>
      <w:proofErr w:type="spellStart"/>
      <w:r w:rsidRPr="001E74E3">
        <w:t>en</w:t>
      </w:r>
      <w:proofErr w:type="spellEnd"/>
      <w:r w:rsidRPr="001E74E3">
        <w:t xml:space="preserve"> </w:t>
      </w:r>
      <w:proofErr w:type="spellStart"/>
      <w:r w:rsidRPr="001E74E3">
        <w:t>inglés</w:t>
      </w:r>
      <w:proofErr w:type="spellEnd"/>
      <w:r w:rsidRPr="001E74E3">
        <w:t xml:space="preserve">, </w:t>
      </w:r>
      <w:proofErr w:type="spellStart"/>
      <w:r w:rsidRPr="001E74E3">
        <w:t>español</w:t>
      </w:r>
      <w:proofErr w:type="spellEnd"/>
      <w:r w:rsidRPr="001E74E3">
        <w:t xml:space="preserve">, </w:t>
      </w:r>
      <w:proofErr w:type="spellStart"/>
      <w:r w:rsidRPr="001E74E3">
        <w:t>somalí</w:t>
      </w:r>
      <w:proofErr w:type="spellEnd"/>
      <w:r w:rsidRPr="001E74E3">
        <w:t xml:space="preserve"> y </w:t>
      </w:r>
      <w:proofErr w:type="spellStart"/>
      <w:r w:rsidRPr="001E74E3">
        <w:t>otros</w:t>
      </w:r>
      <w:proofErr w:type="spellEnd"/>
      <w:r w:rsidRPr="001E74E3">
        <w:t xml:space="preserve"> </w:t>
      </w:r>
      <w:proofErr w:type="spellStart"/>
      <w:r w:rsidRPr="001E74E3">
        <w:t>idiomas</w:t>
      </w:r>
      <w:proofErr w:type="spellEnd"/>
      <w:r w:rsidRPr="001E74E3">
        <w:t>:</w:t>
      </w:r>
    </w:p>
    <w:p w14:paraId="7D902044" w14:textId="77777777" w:rsidR="00697E3A" w:rsidRPr="001E74E3" w:rsidRDefault="00697E3A" w:rsidP="00697E3A">
      <w:pPr>
        <w:pStyle w:val="Answer"/>
        <w:ind w:left="720"/>
      </w:pPr>
      <w:r w:rsidRPr="001E74E3">
        <w:rPr>
          <w:b/>
          <w:noProof/>
        </w:rPr>
        <w:t>Mid-Minnesota Legal Aid</w:t>
      </w:r>
    </w:p>
    <w:p w14:paraId="1D32D747" w14:textId="77777777" w:rsidR="00697E3A" w:rsidRPr="001E74E3" w:rsidRDefault="00697E3A" w:rsidP="00697E3A">
      <w:pPr>
        <w:pStyle w:val="Answer"/>
        <w:ind w:left="720"/>
        <w:rPr>
          <w:b/>
          <w:bCs/>
        </w:rPr>
      </w:pPr>
      <w:r w:rsidRPr="001E74E3">
        <w:rPr>
          <w:b/>
        </w:rPr>
        <w:t>800-292-4150</w:t>
      </w:r>
    </w:p>
    <w:p w14:paraId="42797AF6" w14:textId="77777777" w:rsidR="00697E3A" w:rsidRPr="001C02FB" w:rsidRDefault="00697E3A" w:rsidP="00697E3A">
      <w:pPr>
        <w:pStyle w:val="Answer"/>
        <w:ind w:left="720"/>
      </w:pPr>
      <w:r w:rsidRPr="001E74E3">
        <w:rPr>
          <w:b/>
          <w:noProof/>
        </w:rPr>
        <w:t>Southern Minnesota Regional Legal Services</w:t>
      </w:r>
      <w:r>
        <w:br/>
      </w:r>
      <w:r w:rsidRPr="001E74E3">
        <w:rPr>
          <w:b/>
        </w:rPr>
        <w:t>651-222-5863</w:t>
      </w:r>
    </w:p>
    <w:p w14:paraId="496F03BC" w14:textId="77777777" w:rsidR="00697E3A" w:rsidRPr="001E74E3" w:rsidRDefault="00697E3A" w:rsidP="00697E3A">
      <w:pPr>
        <w:pStyle w:val="Answer"/>
      </w:pPr>
      <w:proofErr w:type="spellStart"/>
      <w:r w:rsidRPr="001E74E3">
        <w:lastRenderedPageBreak/>
        <w:t>También</w:t>
      </w:r>
      <w:proofErr w:type="spellEnd"/>
      <w:r w:rsidRPr="001E74E3">
        <w:t xml:space="preserve"> </w:t>
      </w:r>
      <w:proofErr w:type="spellStart"/>
      <w:r w:rsidRPr="001E74E3">
        <w:t>puede</w:t>
      </w:r>
      <w:proofErr w:type="spellEnd"/>
      <w:r w:rsidRPr="001E74E3">
        <w:t xml:space="preserve"> </w:t>
      </w:r>
      <w:proofErr w:type="spellStart"/>
      <w:r w:rsidRPr="001E74E3">
        <w:t>encontrar</w:t>
      </w:r>
      <w:proofErr w:type="spellEnd"/>
      <w:r w:rsidRPr="001E74E3">
        <w:t xml:space="preserve"> </w:t>
      </w:r>
      <w:proofErr w:type="spellStart"/>
      <w:r w:rsidRPr="001E74E3">
        <w:t>asistencia</w:t>
      </w:r>
      <w:proofErr w:type="spellEnd"/>
      <w:r w:rsidRPr="001E74E3">
        <w:t xml:space="preserve"> legal para personas de </w:t>
      </w:r>
      <w:proofErr w:type="spellStart"/>
      <w:r w:rsidRPr="001E74E3">
        <w:t>ingresos</w:t>
      </w:r>
      <w:proofErr w:type="spellEnd"/>
      <w:r w:rsidRPr="001E74E3">
        <w:t xml:space="preserve"> </w:t>
      </w:r>
      <w:proofErr w:type="spellStart"/>
      <w:r w:rsidRPr="001E74E3">
        <w:t>bajos</w:t>
      </w:r>
      <w:proofErr w:type="spellEnd"/>
      <w:r w:rsidRPr="001E74E3">
        <w:t xml:space="preserve"> </w:t>
      </w:r>
      <w:proofErr w:type="spellStart"/>
      <w:r w:rsidRPr="001E74E3">
        <w:t>en</w:t>
      </w:r>
      <w:proofErr w:type="spellEnd"/>
      <w:r w:rsidRPr="001E74E3">
        <w:t xml:space="preserve"> </w:t>
      </w:r>
      <w:proofErr w:type="spellStart"/>
      <w:r w:rsidRPr="001E74E3">
        <w:t>el</w:t>
      </w:r>
      <w:proofErr w:type="spellEnd"/>
      <w:r w:rsidRPr="001E74E3">
        <w:t xml:space="preserve"> sitio </w:t>
      </w:r>
      <w:hyperlink r:id="rId18" w:tgtFrame="_blank" w:tooltip="www.lawhelpmn.org/providers-and-clinics" w:history="1">
        <w:r w:rsidRPr="001E74E3">
          <w:rPr>
            <w:rStyle w:val="Hyperlink"/>
            <w:noProof/>
            <w:color w:val="auto"/>
          </w:rPr>
          <w:t>lawhelpmn.org/providers-and-clinics</w:t>
        </w:r>
      </w:hyperlink>
      <w:r w:rsidRPr="001E74E3">
        <w:t>.</w:t>
      </w:r>
    </w:p>
    <w:p w14:paraId="42EF315E" w14:textId="77777777" w:rsidR="00697E3A" w:rsidRPr="001E74E3" w:rsidRDefault="00697E3A" w:rsidP="00697E3A">
      <w:pPr>
        <w:pStyle w:val="Heading2"/>
      </w:pPr>
      <w:r w:rsidRPr="001E74E3">
        <w:t>¿</w:t>
      </w:r>
      <w:proofErr w:type="spellStart"/>
      <w:r w:rsidRPr="001E74E3">
        <w:t>Está</w:t>
      </w:r>
      <w:proofErr w:type="spellEnd"/>
      <w:r w:rsidRPr="001E74E3">
        <w:t xml:space="preserve"> </w:t>
      </w:r>
      <w:proofErr w:type="spellStart"/>
      <w:r w:rsidRPr="001E74E3">
        <w:t>protegida</w:t>
      </w:r>
      <w:proofErr w:type="spellEnd"/>
      <w:r w:rsidRPr="001E74E3">
        <w:t xml:space="preserve"> mi </w:t>
      </w:r>
      <w:proofErr w:type="spellStart"/>
      <w:r w:rsidRPr="001E74E3">
        <w:t>información</w:t>
      </w:r>
      <w:proofErr w:type="spellEnd"/>
      <w:r w:rsidRPr="001E74E3">
        <w:t>?</w:t>
      </w:r>
    </w:p>
    <w:p w14:paraId="6D45B677" w14:textId="77777777" w:rsidR="00697E3A" w:rsidRPr="001E74E3" w:rsidRDefault="00697E3A" w:rsidP="00697E3A">
      <w:pPr>
        <w:pStyle w:val="Answer"/>
        <w:rPr>
          <w:shd w:val="clear" w:color="auto" w:fill="FFFFFF"/>
        </w:rPr>
      </w:pPr>
      <w:r w:rsidRPr="001E74E3">
        <w:rPr>
          <w:shd w:val="clear" w:color="auto" w:fill="FFFFFF"/>
        </w:rPr>
        <w:t xml:space="preserve">Su </w:t>
      </w:r>
      <w:proofErr w:type="spellStart"/>
      <w:r w:rsidRPr="001E74E3">
        <w:rPr>
          <w:shd w:val="clear" w:color="auto" w:fill="FFFFFF"/>
        </w:rPr>
        <w:t>privacidad</w:t>
      </w:r>
      <w:proofErr w:type="spellEnd"/>
      <w:r w:rsidRPr="001E74E3">
        <w:rPr>
          <w:shd w:val="clear" w:color="auto" w:fill="FFFFFF"/>
        </w:rPr>
        <w:t xml:space="preserve"> es </w:t>
      </w:r>
      <w:proofErr w:type="spellStart"/>
      <w:r w:rsidRPr="001E74E3">
        <w:rPr>
          <w:shd w:val="clear" w:color="auto" w:fill="FFFFFF"/>
        </w:rPr>
        <w:t>importante</w:t>
      </w:r>
      <w:proofErr w:type="spellEnd"/>
      <w:r w:rsidRPr="001E74E3">
        <w:rPr>
          <w:shd w:val="clear" w:color="auto" w:fill="FFFFFF"/>
        </w:rPr>
        <w:t xml:space="preserve">. El Estado de Minnesota y </w:t>
      </w:r>
      <w:proofErr w:type="spellStart"/>
      <w:r w:rsidRPr="001E74E3">
        <w:rPr>
          <w:shd w:val="clear" w:color="auto" w:fill="FFFFFF"/>
        </w:rPr>
        <w:t>el</w:t>
      </w:r>
      <w:proofErr w:type="spellEnd"/>
      <w:r w:rsidRPr="001E74E3">
        <w:rPr>
          <w:shd w:val="clear" w:color="auto" w:fill="FFFFFF"/>
        </w:rPr>
        <w:t xml:space="preserve"> DHS no </w:t>
      </w:r>
      <w:proofErr w:type="spellStart"/>
      <w:r w:rsidRPr="001E74E3">
        <w:rPr>
          <w:shd w:val="clear" w:color="auto" w:fill="FFFFFF"/>
        </w:rPr>
        <w:t>compartirán</w:t>
      </w:r>
      <w:proofErr w:type="spellEnd"/>
      <w:r w:rsidRPr="001E74E3">
        <w:rPr>
          <w:shd w:val="clear" w:color="auto" w:fill="FFFFFF"/>
        </w:rPr>
        <w:t xml:space="preserve"> </w:t>
      </w:r>
      <w:proofErr w:type="spellStart"/>
      <w:r w:rsidRPr="001E74E3">
        <w:rPr>
          <w:shd w:val="clear" w:color="auto" w:fill="FFFFFF"/>
        </w:rPr>
        <w:t>su</w:t>
      </w:r>
      <w:proofErr w:type="spellEnd"/>
      <w:r w:rsidRPr="001E74E3">
        <w:rPr>
          <w:shd w:val="clear" w:color="auto" w:fill="FFFFFF"/>
        </w:rPr>
        <w:t xml:space="preserve"> </w:t>
      </w:r>
      <w:proofErr w:type="spellStart"/>
      <w:r w:rsidRPr="001E74E3">
        <w:rPr>
          <w:shd w:val="clear" w:color="auto" w:fill="FFFFFF"/>
        </w:rPr>
        <w:t>solicitud</w:t>
      </w:r>
      <w:proofErr w:type="spellEnd"/>
      <w:r w:rsidRPr="001E74E3">
        <w:rPr>
          <w:shd w:val="clear" w:color="auto" w:fill="FFFFFF"/>
        </w:rPr>
        <w:t xml:space="preserve"> de </w:t>
      </w:r>
      <w:r w:rsidRPr="001E74E3">
        <w:rPr>
          <w:noProof/>
          <w:shd w:val="clear" w:color="auto" w:fill="FFFFFF"/>
        </w:rPr>
        <w:t>MinnesotaCare</w:t>
      </w:r>
      <w:r w:rsidRPr="001E74E3">
        <w:rPr>
          <w:shd w:val="clear" w:color="auto" w:fill="FFFFFF"/>
        </w:rPr>
        <w:t xml:space="preserve"> o </w:t>
      </w:r>
      <w:proofErr w:type="spellStart"/>
      <w:r w:rsidRPr="001E74E3">
        <w:rPr>
          <w:shd w:val="clear" w:color="auto" w:fill="FFFFFF"/>
        </w:rPr>
        <w:t>información</w:t>
      </w:r>
      <w:proofErr w:type="spellEnd"/>
      <w:r w:rsidRPr="001E74E3">
        <w:rPr>
          <w:shd w:val="clear" w:color="auto" w:fill="FFFFFF"/>
        </w:rPr>
        <w:t xml:space="preserve"> de </w:t>
      </w:r>
      <w:proofErr w:type="spellStart"/>
      <w:r w:rsidRPr="001E74E3">
        <w:rPr>
          <w:shd w:val="clear" w:color="auto" w:fill="FFFFFF"/>
        </w:rPr>
        <w:t>inscripción</w:t>
      </w:r>
      <w:proofErr w:type="spellEnd"/>
      <w:r w:rsidRPr="001E74E3">
        <w:rPr>
          <w:shd w:val="clear" w:color="auto" w:fill="FFFFFF"/>
        </w:rPr>
        <w:t xml:space="preserve"> con </w:t>
      </w:r>
      <w:proofErr w:type="spellStart"/>
      <w:r w:rsidRPr="001E74E3">
        <w:rPr>
          <w:shd w:val="clear" w:color="auto" w:fill="FFFFFF"/>
        </w:rPr>
        <w:t>agencias</w:t>
      </w:r>
      <w:proofErr w:type="spellEnd"/>
      <w:r w:rsidRPr="001E74E3">
        <w:rPr>
          <w:shd w:val="clear" w:color="auto" w:fill="FFFFFF"/>
        </w:rPr>
        <w:t xml:space="preserve"> federales, </w:t>
      </w:r>
      <w:proofErr w:type="spellStart"/>
      <w:r w:rsidRPr="001E74E3">
        <w:rPr>
          <w:shd w:val="clear" w:color="auto" w:fill="FFFFFF"/>
        </w:rPr>
        <w:t>incluido</w:t>
      </w:r>
      <w:proofErr w:type="spellEnd"/>
      <w:r w:rsidRPr="001E74E3">
        <w:rPr>
          <w:shd w:val="clear" w:color="auto" w:fill="FFFFFF"/>
        </w:rPr>
        <w:t xml:space="preserve"> </w:t>
      </w:r>
      <w:proofErr w:type="spellStart"/>
      <w:r w:rsidRPr="001E74E3">
        <w:rPr>
          <w:shd w:val="clear" w:color="auto" w:fill="FFFFFF"/>
        </w:rPr>
        <w:t>el</w:t>
      </w:r>
      <w:proofErr w:type="spellEnd"/>
      <w:r w:rsidRPr="001E74E3">
        <w:rPr>
          <w:shd w:val="clear" w:color="auto" w:fill="FFFFFF"/>
        </w:rPr>
        <w:t xml:space="preserve"> </w:t>
      </w:r>
      <w:proofErr w:type="spellStart"/>
      <w:r w:rsidRPr="001E74E3">
        <w:rPr>
          <w:shd w:val="clear" w:color="auto" w:fill="FFFFFF"/>
        </w:rPr>
        <w:t>Servicio</w:t>
      </w:r>
      <w:proofErr w:type="spellEnd"/>
      <w:r w:rsidRPr="001E74E3">
        <w:rPr>
          <w:shd w:val="clear" w:color="auto" w:fill="FFFFFF"/>
        </w:rPr>
        <w:t xml:space="preserve"> de </w:t>
      </w:r>
      <w:proofErr w:type="spellStart"/>
      <w:r w:rsidRPr="001E74E3">
        <w:rPr>
          <w:shd w:val="clear" w:color="auto" w:fill="FFFFFF"/>
        </w:rPr>
        <w:t>Inmigración</w:t>
      </w:r>
      <w:proofErr w:type="spellEnd"/>
      <w:r w:rsidRPr="001E74E3">
        <w:rPr>
          <w:shd w:val="clear" w:color="auto" w:fill="FFFFFF"/>
        </w:rPr>
        <w:t xml:space="preserve"> y Control de </w:t>
      </w:r>
      <w:proofErr w:type="spellStart"/>
      <w:r w:rsidRPr="001E74E3">
        <w:rPr>
          <w:shd w:val="clear" w:color="auto" w:fill="FFFFFF"/>
        </w:rPr>
        <w:t>Aduanas</w:t>
      </w:r>
      <w:proofErr w:type="spellEnd"/>
      <w:r w:rsidRPr="001E74E3">
        <w:rPr>
          <w:shd w:val="clear" w:color="auto" w:fill="FFFFFF"/>
        </w:rPr>
        <w:t xml:space="preserve"> de </w:t>
      </w:r>
      <w:proofErr w:type="spellStart"/>
      <w:r w:rsidRPr="001E74E3">
        <w:rPr>
          <w:shd w:val="clear" w:color="auto" w:fill="FFFFFF"/>
        </w:rPr>
        <w:t>los</w:t>
      </w:r>
      <w:proofErr w:type="spellEnd"/>
      <w:r w:rsidRPr="001E74E3">
        <w:rPr>
          <w:shd w:val="clear" w:color="auto" w:fill="FFFFFF"/>
        </w:rPr>
        <w:t xml:space="preserve"> EE. UU. (ICE, </w:t>
      </w:r>
      <w:proofErr w:type="spellStart"/>
      <w:r w:rsidRPr="001E74E3">
        <w:rPr>
          <w:shd w:val="clear" w:color="auto" w:fill="FFFFFF"/>
        </w:rPr>
        <w:t>por</w:t>
      </w:r>
      <w:proofErr w:type="spellEnd"/>
      <w:r w:rsidRPr="001E74E3">
        <w:rPr>
          <w:shd w:val="clear" w:color="auto" w:fill="FFFFFF"/>
        </w:rPr>
        <w:t xml:space="preserve"> las </w:t>
      </w:r>
      <w:proofErr w:type="spellStart"/>
      <w:r w:rsidRPr="001E74E3">
        <w:rPr>
          <w:shd w:val="clear" w:color="auto" w:fill="FFFFFF"/>
        </w:rPr>
        <w:t>iniciales</w:t>
      </w:r>
      <w:proofErr w:type="spellEnd"/>
      <w:r w:rsidRPr="001E74E3">
        <w:rPr>
          <w:shd w:val="clear" w:color="auto" w:fill="FFFFFF"/>
        </w:rPr>
        <w:t xml:space="preserve"> </w:t>
      </w:r>
      <w:proofErr w:type="spellStart"/>
      <w:r w:rsidRPr="001E74E3">
        <w:rPr>
          <w:shd w:val="clear" w:color="auto" w:fill="FFFFFF"/>
        </w:rPr>
        <w:t>en</w:t>
      </w:r>
      <w:proofErr w:type="spellEnd"/>
      <w:r w:rsidRPr="001E74E3">
        <w:rPr>
          <w:shd w:val="clear" w:color="auto" w:fill="FFFFFF"/>
        </w:rPr>
        <w:t xml:space="preserve"> </w:t>
      </w:r>
      <w:proofErr w:type="spellStart"/>
      <w:r w:rsidRPr="001E74E3">
        <w:rPr>
          <w:shd w:val="clear" w:color="auto" w:fill="FFFFFF"/>
        </w:rPr>
        <w:t>inglés</w:t>
      </w:r>
      <w:proofErr w:type="spellEnd"/>
      <w:r w:rsidRPr="001E74E3">
        <w:rPr>
          <w:shd w:val="clear" w:color="auto" w:fill="FFFFFF"/>
        </w:rPr>
        <w:t>).</w:t>
      </w:r>
    </w:p>
    <w:p w14:paraId="2675F2D6" w14:textId="77777777" w:rsidR="00697E3A" w:rsidRPr="001E74E3" w:rsidRDefault="00697E3A" w:rsidP="00697E3A">
      <w:pPr>
        <w:pStyle w:val="Heading2"/>
      </w:pPr>
      <w:r w:rsidRPr="001E74E3">
        <w:t>¿</w:t>
      </w:r>
      <w:proofErr w:type="spellStart"/>
      <w:r w:rsidRPr="001E74E3">
        <w:t>Qué</w:t>
      </w:r>
      <w:proofErr w:type="spellEnd"/>
      <w:r w:rsidRPr="001E74E3">
        <w:t xml:space="preserve"> </w:t>
      </w:r>
      <w:proofErr w:type="spellStart"/>
      <w:r w:rsidRPr="001E74E3">
        <w:t>sucede</w:t>
      </w:r>
      <w:proofErr w:type="spellEnd"/>
      <w:r w:rsidRPr="001E74E3">
        <w:t xml:space="preserve"> </w:t>
      </w:r>
      <w:proofErr w:type="spellStart"/>
      <w:r w:rsidRPr="001E74E3">
        <w:t>una</w:t>
      </w:r>
      <w:proofErr w:type="spellEnd"/>
      <w:r w:rsidRPr="001E74E3">
        <w:t xml:space="preserve"> </w:t>
      </w:r>
      <w:proofErr w:type="spellStart"/>
      <w:r w:rsidRPr="001E74E3">
        <w:t>vez</w:t>
      </w:r>
      <w:proofErr w:type="spellEnd"/>
      <w:r w:rsidRPr="001E74E3">
        <w:t xml:space="preserve"> que soy </w:t>
      </w:r>
      <w:proofErr w:type="spellStart"/>
      <w:r w:rsidRPr="001E74E3">
        <w:t>elegible</w:t>
      </w:r>
      <w:proofErr w:type="spellEnd"/>
      <w:r w:rsidRPr="001E74E3">
        <w:t>?</w:t>
      </w:r>
    </w:p>
    <w:p w14:paraId="15F1BC1C" w14:textId="77777777" w:rsidR="00697E3A" w:rsidRPr="001E74E3" w:rsidRDefault="00697E3A" w:rsidP="00697E3A">
      <w:pPr>
        <w:pStyle w:val="Question"/>
      </w:pPr>
      <w:r w:rsidRPr="001E74E3">
        <w:t>¿</w:t>
      </w:r>
      <w:proofErr w:type="spellStart"/>
      <w:r w:rsidRPr="001E74E3">
        <w:t>Cuándo</w:t>
      </w:r>
      <w:proofErr w:type="spellEnd"/>
      <w:r w:rsidRPr="001E74E3">
        <w:t xml:space="preserve"> </w:t>
      </w:r>
      <w:proofErr w:type="spellStart"/>
      <w:r w:rsidRPr="001E74E3">
        <w:t>comienza</w:t>
      </w:r>
      <w:proofErr w:type="spellEnd"/>
      <w:r w:rsidRPr="001E74E3">
        <w:t xml:space="preserve"> mi </w:t>
      </w:r>
      <w:proofErr w:type="spellStart"/>
      <w:r w:rsidRPr="001E74E3">
        <w:t>cobertura</w:t>
      </w:r>
      <w:proofErr w:type="spellEnd"/>
      <w:r w:rsidRPr="001E74E3">
        <w:t>?</w:t>
      </w:r>
    </w:p>
    <w:p w14:paraId="75CA32C5" w14:textId="77777777" w:rsidR="00697E3A" w:rsidRPr="001E74E3" w:rsidRDefault="00697E3A" w:rsidP="00697E3A">
      <w:pPr>
        <w:pStyle w:val="Answer"/>
      </w:pPr>
      <w:r w:rsidRPr="001E74E3">
        <w:t xml:space="preserve"> Una </w:t>
      </w:r>
      <w:proofErr w:type="spellStart"/>
      <w:r w:rsidRPr="001E74E3">
        <w:t>vez</w:t>
      </w:r>
      <w:proofErr w:type="spellEnd"/>
      <w:r w:rsidRPr="001E74E3">
        <w:t xml:space="preserve"> </w:t>
      </w:r>
      <w:proofErr w:type="spellStart"/>
      <w:r w:rsidRPr="001E74E3">
        <w:t>aprobado</w:t>
      </w:r>
      <w:proofErr w:type="spellEnd"/>
      <w:r w:rsidRPr="001E74E3">
        <w:t xml:space="preserve"> para </w:t>
      </w:r>
      <w:proofErr w:type="spellStart"/>
      <w:r w:rsidRPr="001E74E3">
        <w:t>el</w:t>
      </w:r>
      <w:proofErr w:type="spellEnd"/>
      <w:r w:rsidRPr="001E74E3">
        <w:t xml:space="preserve"> </w:t>
      </w:r>
      <w:proofErr w:type="spellStart"/>
      <w:r w:rsidRPr="001E74E3">
        <w:t>programa</w:t>
      </w:r>
      <w:proofErr w:type="spellEnd"/>
      <w:r w:rsidRPr="001E74E3">
        <w:t xml:space="preserve"> </w:t>
      </w:r>
      <w:r w:rsidRPr="001E74E3">
        <w:rPr>
          <w:noProof/>
        </w:rPr>
        <w:t>MinnesotaCare</w:t>
      </w:r>
      <w:r w:rsidRPr="001E74E3">
        <w:t xml:space="preserve">, la </w:t>
      </w:r>
      <w:proofErr w:type="spellStart"/>
      <w:r w:rsidRPr="001E74E3">
        <w:t>cobertura</w:t>
      </w:r>
      <w:proofErr w:type="spellEnd"/>
      <w:r w:rsidRPr="001E74E3">
        <w:t xml:space="preserve"> del </w:t>
      </w:r>
      <w:proofErr w:type="spellStart"/>
      <w:r w:rsidRPr="001E74E3">
        <w:t>seguro</w:t>
      </w:r>
      <w:proofErr w:type="spellEnd"/>
      <w:r w:rsidRPr="001E74E3">
        <w:t xml:space="preserve"> </w:t>
      </w:r>
      <w:proofErr w:type="spellStart"/>
      <w:r w:rsidRPr="001E74E3">
        <w:t>comienza</w:t>
      </w:r>
      <w:proofErr w:type="spellEnd"/>
      <w:r w:rsidRPr="001E74E3">
        <w:t xml:space="preserve"> </w:t>
      </w:r>
      <w:proofErr w:type="spellStart"/>
      <w:r w:rsidRPr="001E74E3">
        <w:t>el</w:t>
      </w:r>
      <w:proofErr w:type="spellEnd"/>
      <w:r w:rsidRPr="001E74E3">
        <w:t xml:space="preserve"> </w:t>
      </w:r>
      <w:proofErr w:type="spellStart"/>
      <w:r w:rsidRPr="001E74E3">
        <w:t>mes</w:t>
      </w:r>
      <w:proofErr w:type="spellEnd"/>
      <w:r w:rsidRPr="001E74E3">
        <w:t xml:space="preserve"> </w:t>
      </w:r>
      <w:proofErr w:type="spellStart"/>
      <w:r w:rsidRPr="001E74E3">
        <w:t>siguiente</w:t>
      </w:r>
      <w:proofErr w:type="spellEnd"/>
      <w:r w:rsidRPr="001E74E3">
        <w:t xml:space="preserve"> al </w:t>
      </w:r>
      <w:proofErr w:type="spellStart"/>
      <w:r w:rsidRPr="001E74E3">
        <w:t>pago</w:t>
      </w:r>
      <w:proofErr w:type="spellEnd"/>
      <w:r w:rsidRPr="001E74E3">
        <w:t xml:space="preserve"> de </w:t>
      </w:r>
      <w:proofErr w:type="spellStart"/>
      <w:r w:rsidRPr="001E74E3">
        <w:t>su</w:t>
      </w:r>
      <w:proofErr w:type="spellEnd"/>
      <w:r w:rsidRPr="001E74E3">
        <w:t xml:space="preserve"> prima, </w:t>
      </w:r>
      <w:proofErr w:type="spellStart"/>
      <w:r w:rsidRPr="001E74E3">
        <w:t>si</w:t>
      </w:r>
      <w:proofErr w:type="spellEnd"/>
      <w:r w:rsidRPr="001E74E3">
        <w:t xml:space="preserve"> le </w:t>
      </w:r>
      <w:proofErr w:type="spellStart"/>
      <w:r w:rsidRPr="001E74E3">
        <w:t>corresponde</w:t>
      </w:r>
      <w:proofErr w:type="spellEnd"/>
      <w:r w:rsidRPr="001E74E3">
        <w:t xml:space="preserve"> </w:t>
      </w:r>
      <w:proofErr w:type="spellStart"/>
      <w:r w:rsidRPr="001E74E3">
        <w:t>pagar</w:t>
      </w:r>
      <w:proofErr w:type="spellEnd"/>
      <w:r w:rsidRPr="001E74E3">
        <w:t xml:space="preserve"> </w:t>
      </w:r>
      <w:proofErr w:type="spellStart"/>
      <w:r w:rsidRPr="001E74E3">
        <w:t>una</w:t>
      </w:r>
      <w:proofErr w:type="spellEnd"/>
      <w:r w:rsidRPr="001E74E3">
        <w:t xml:space="preserve"> prima. Si la factura de la prima indica $0, la </w:t>
      </w:r>
      <w:proofErr w:type="spellStart"/>
      <w:r w:rsidRPr="001E74E3">
        <w:t>cobertura</w:t>
      </w:r>
      <w:proofErr w:type="spellEnd"/>
      <w:r w:rsidRPr="001E74E3">
        <w:t xml:space="preserve"> del </w:t>
      </w:r>
      <w:proofErr w:type="spellStart"/>
      <w:r w:rsidRPr="001E74E3">
        <w:t>seguro</w:t>
      </w:r>
      <w:proofErr w:type="spellEnd"/>
      <w:r w:rsidRPr="001E74E3">
        <w:t xml:space="preserve"> </w:t>
      </w:r>
      <w:proofErr w:type="spellStart"/>
      <w:r w:rsidRPr="001E74E3">
        <w:t>comienza</w:t>
      </w:r>
      <w:proofErr w:type="spellEnd"/>
      <w:r w:rsidRPr="001E74E3">
        <w:t xml:space="preserve"> </w:t>
      </w:r>
      <w:proofErr w:type="spellStart"/>
      <w:r w:rsidRPr="001E74E3">
        <w:t>el</w:t>
      </w:r>
      <w:proofErr w:type="spellEnd"/>
      <w:r w:rsidRPr="001E74E3">
        <w:t xml:space="preserve"> </w:t>
      </w:r>
      <w:proofErr w:type="spellStart"/>
      <w:r w:rsidRPr="001E74E3">
        <w:t>mes</w:t>
      </w:r>
      <w:proofErr w:type="spellEnd"/>
      <w:r w:rsidRPr="001E74E3">
        <w:t xml:space="preserve"> </w:t>
      </w:r>
      <w:proofErr w:type="spellStart"/>
      <w:r w:rsidRPr="001E74E3">
        <w:t>siguiente</w:t>
      </w:r>
      <w:proofErr w:type="spellEnd"/>
      <w:r w:rsidRPr="001E74E3">
        <w:t xml:space="preserve">. La </w:t>
      </w:r>
      <w:proofErr w:type="spellStart"/>
      <w:r w:rsidRPr="001E74E3">
        <w:t>cobertura</w:t>
      </w:r>
      <w:proofErr w:type="spellEnd"/>
      <w:r w:rsidRPr="001E74E3">
        <w:t xml:space="preserve"> de </w:t>
      </w:r>
      <w:r w:rsidRPr="001E74E3">
        <w:rPr>
          <w:noProof/>
        </w:rPr>
        <w:t>MinnesotaCare</w:t>
      </w:r>
      <w:r w:rsidRPr="001E74E3">
        <w:t xml:space="preserve"> para personas </w:t>
      </w:r>
      <w:proofErr w:type="spellStart"/>
      <w:r w:rsidRPr="001E74E3">
        <w:t>indocumentadas</w:t>
      </w:r>
      <w:proofErr w:type="spellEnd"/>
      <w:r w:rsidRPr="001E74E3">
        <w:t xml:space="preserve"> no </w:t>
      </w:r>
      <w:proofErr w:type="spellStart"/>
      <w:r w:rsidRPr="001E74E3">
        <w:t>comenzará</w:t>
      </w:r>
      <w:proofErr w:type="spellEnd"/>
      <w:r w:rsidRPr="001E74E3">
        <w:t xml:space="preserve"> antes del 1 de </w:t>
      </w:r>
      <w:proofErr w:type="spellStart"/>
      <w:r w:rsidRPr="001E74E3">
        <w:t>enero</w:t>
      </w:r>
      <w:proofErr w:type="spellEnd"/>
      <w:r w:rsidRPr="001E74E3">
        <w:t xml:space="preserve"> de 2025.</w:t>
      </w:r>
    </w:p>
    <w:p w14:paraId="690A9D09" w14:textId="77777777" w:rsidR="00697E3A" w:rsidRPr="001E74E3" w:rsidRDefault="00697E3A" w:rsidP="00697E3A">
      <w:pPr>
        <w:pStyle w:val="Question"/>
      </w:pPr>
      <w:r w:rsidRPr="001E74E3">
        <w:t>¿</w:t>
      </w:r>
      <w:proofErr w:type="spellStart"/>
      <w:r w:rsidRPr="001E74E3">
        <w:t>Cómo</w:t>
      </w:r>
      <w:proofErr w:type="spellEnd"/>
      <w:r w:rsidRPr="001E74E3">
        <w:t xml:space="preserve"> </w:t>
      </w:r>
      <w:proofErr w:type="spellStart"/>
      <w:r w:rsidRPr="001E74E3">
        <w:t>pago</w:t>
      </w:r>
      <w:proofErr w:type="spellEnd"/>
      <w:r w:rsidRPr="001E74E3">
        <w:t xml:space="preserve"> mi prima?</w:t>
      </w:r>
    </w:p>
    <w:p w14:paraId="57374AA5" w14:textId="77777777" w:rsidR="00697E3A" w:rsidRPr="001E74E3" w:rsidRDefault="00697E3A" w:rsidP="00697E3A">
      <w:pPr>
        <w:pStyle w:val="Answer"/>
      </w:pPr>
      <w:proofErr w:type="spellStart"/>
      <w:r w:rsidRPr="001E74E3">
        <w:t>Puede</w:t>
      </w:r>
      <w:proofErr w:type="spellEnd"/>
      <w:r w:rsidRPr="001E74E3">
        <w:t xml:space="preserve"> </w:t>
      </w:r>
      <w:proofErr w:type="spellStart"/>
      <w:r w:rsidRPr="001E74E3">
        <w:t>pagar</w:t>
      </w:r>
      <w:proofErr w:type="spellEnd"/>
      <w:r w:rsidRPr="001E74E3">
        <w:t xml:space="preserve"> </w:t>
      </w:r>
      <w:proofErr w:type="spellStart"/>
      <w:r w:rsidRPr="001E74E3">
        <w:t>su</w:t>
      </w:r>
      <w:proofErr w:type="spellEnd"/>
      <w:r w:rsidRPr="001E74E3">
        <w:t xml:space="preserve"> prima:</w:t>
      </w:r>
    </w:p>
    <w:p w14:paraId="7F3776C0" w14:textId="77777777" w:rsidR="00697E3A" w:rsidRPr="001E74E3" w:rsidRDefault="00697E3A" w:rsidP="00697E3A">
      <w:pPr>
        <w:pStyle w:val="ListParagraph"/>
        <w:ind w:left="1080"/>
      </w:pPr>
      <w:r w:rsidRPr="001E74E3">
        <w:t xml:space="preserve">En </w:t>
      </w:r>
      <w:proofErr w:type="spellStart"/>
      <w:r w:rsidRPr="001E74E3">
        <w:t>línea</w:t>
      </w:r>
      <w:proofErr w:type="spellEnd"/>
    </w:p>
    <w:p w14:paraId="0DD3A9A6" w14:textId="77777777" w:rsidR="00697E3A" w:rsidRPr="001E74E3" w:rsidRDefault="00697E3A" w:rsidP="00697E3A">
      <w:pPr>
        <w:pStyle w:val="ListParagraph"/>
        <w:numPr>
          <w:ilvl w:val="1"/>
          <w:numId w:val="27"/>
        </w:numPr>
        <w:ind w:left="1800"/>
      </w:pPr>
      <w:proofErr w:type="spellStart"/>
      <w:r w:rsidRPr="001E74E3">
        <w:t>Visite</w:t>
      </w:r>
      <w:proofErr w:type="spellEnd"/>
      <w:r w:rsidRPr="001E74E3">
        <w:t xml:space="preserve"> </w:t>
      </w:r>
      <w:proofErr w:type="spellStart"/>
      <w:r w:rsidRPr="001E74E3">
        <w:t>el</w:t>
      </w:r>
      <w:proofErr w:type="spellEnd"/>
      <w:r w:rsidRPr="001E74E3">
        <w:t xml:space="preserve"> sitio </w:t>
      </w:r>
      <w:hyperlink r:id="rId19" w:history="1">
        <w:r w:rsidRPr="001E74E3">
          <w:rPr>
            <w:rStyle w:val="Hyperlink"/>
            <w:noProof/>
          </w:rPr>
          <w:t>payments.dhs.state.mn.us</w:t>
        </w:r>
      </w:hyperlink>
      <w:r w:rsidRPr="001E74E3">
        <w:t>.</w:t>
      </w:r>
    </w:p>
    <w:p w14:paraId="0C200F90" w14:textId="77777777" w:rsidR="00697E3A" w:rsidRPr="001E74E3" w:rsidRDefault="00697E3A" w:rsidP="00697E3A">
      <w:pPr>
        <w:pStyle w:val="ListParagraph"/>
        <w:numPr>
          <w:ilvl w:val="1"/>
          <w:numId w:val="27"/>
        </w:numPr>
        <w:ind w:left="1800"/>
      </w:pPr>
      <w:proofErr w:type="spellStart"/>
      <w:r w:rsidRPr="001E74E3">
        <w:t>Seleccione</w:t>
      </w:r>
      <w:proofErr w:type="spellEnd"/>
      <w:r w:rsidRPr="001E74E3">
        <w:t xml:space="preserve"> </w:t>
      </w:r>
      <w:r w:rsidRPr="001E74E3">
        <w:rPr>
          <w:noProof/>
        </w:rPr>
        <w:t>MinnesotaCare</w:t>
      </w:r>
      <w:r w:rsidRPr="001E74E3">
        <w:t xml:space="preserve"> </w:t>
      </w:r>
      <w:proofErr w:type="spellStart"/>
      <w:r w:rsidRPr="001E74E3">
        <w:t>en</w:t>
      </w:r>
      <w:proofErr w:type="spellEnd"/>
      <w:r w:rsidRPr="001E74E3">
        <w:t xml:space="preserve"> </w:t>
      </w:r>
      <w:proofErr w:type="spellStart"/>
      <w:r w:rsidRPr="001E74E3">
        <w:t>el</w:t>
      </w:r>
      <w:proofErr w:type="spellEnd"/>
      <w:r w:rsidRPr="001E74E3">
        <w:t xml:space="preserve"> </w:t>
      </w:r>
      <w:proofErr w:type="spellStart"/>
      <w:r w:rsidRPr="001E74E3">
        <w:t>menú</w:t>
      </w:r>
      <w:proofErr w:type="spellEnd"/>
      <w:r w:rsidRPr="001E74E3">
        <w:t>.</w:t>
      </w:r>
    </w:p>
    <w:p w14:paraId="4501BB03" w14:textId="77777777" w:rsidR="00697E3A" w:rsidRPr="001E74E3" w:rsidRDefault="00697E3A" w:rsidP="00697E3A">
      <w:pPr>
        <w:pStyle w:val="ListParagraph"/>
        <w:numPr>
          <w:ilvl w:val="1"/>
          <w:numId w:val="27"/>
        </w:numPr>
        <w:ind w:left="1800"/>
      </w:pPr>
      <w:proofErr w:type="spellStart"/>
      <w:r w:rsidRPr="001E74E3">
        <w:t>Ingrese</w:t>
      </w:r>
      <w:proofErr w:type="spellEnd"/>
      <w:r w:rsidRPr="001E74E3">
        <w:t xml:space="preserve"> </w:t>
      </w:r>
      <w:proofErr w:type="spellStart"/>
      <w:r w:rsidRPr="001E74E3">
        <w:t>su</w:t>
      </w:r>
      <w:proofErr w:type="spellEnd"/>
      <w:r w:rsidRPr="001E74E3">
        <w:t xml:space="preserve"> </w:t>
      </w:r>
      <w:proofErr w:type="spellStart"/>
      <w:r w:rsidRPr="001E74E3">
        <w:t>número</w:t>
      </w:r>
      <w:proofErr w:type="spellEnd"/>
      <w:r w:rsidRPr="001E74E3">
        <w:t xml:space="preserve"> de </w:t>
      </w:r>
      <w:proofErr w:type="spellStart"/>
      <w:r w:rsidRPr="001E74E3">
        <w:t>caso</w:t>
      </w:r>
      <w:proofErr w:type="spellEnd"/>
      <w:r w:rsidRPr="001E74E3">
        <w:t xml:space="preserve">, </w:t>
      </w:r>
      <w:proofErr w:type="spellStart"/>
      <w:r w:rsidRPr="001E74E3">
        <w:t>el</w:t>
      </w:r>
      <w:proofErr w:type="spellEnd"/>
      <w:r w:rsidRPr="001E74E3">
        <w:t xml:space="preserve"> </w:t>
      </w:r>
      <w:proofErr w:type="spellStart"/>
      <w:r w:rsidRPr="001E74E3">
        <w:t>número</w:t>
      </w:r>
      <w:proofErr w:type="spellEnd"/>
      <w:r w:rsidRPr="001E74E3">
        <w:t xml:space="preserve"> de factura y </w:t>
      </w:r>
      <w:proofErr w:type="spellStart"/>
      <w:r w:rsidRPr="001E74E3">
        <w:t>el</w:t>
      </w:r>
      <w:proofErr w:type="spellEnd"/>
      <w:r w:rsidRPr="001E74E3">
        <w:t xml:space="preserve"> </w:t>
      </w:r>
      <w:proofErr w:type="spellStart"/>
      <w:r w:rsidRPr="001E74E3">
        <w:t>monto</w:t>
      </w:r>
      <w:proofErr w:type="spellEnd"/>
      <w:r w:rsidRPr="001E74E3">
        <w:t xml:space="preserve"> de la factura.</w:t>
      </w:r>
    </w:p>
    <w:p w14:paraId="6E7048AA" w14:textId="77777777" w:rsidR="00697E3A" w:rsidRPr="001E74E3" w:rsidRDefault="00697E3A" w:rsidP="00697E3A">
      <w:pPr>
        <w:pStyle w:val="ListParagraph"/>
        <w:numPr>
          <w:ilvl w:val="1"/>
          <w:numId w:val="27"/>
        </w:numPr>
        <w:ind w:left="1800"/>
      </w:pPr>
      <w:proofErr w:type="spellStart"/>
      <w:r w:rsidRPr="001E74E3">
        <w:t>Puede</w:t>
      </w:r>
      <w:proofErr w:type="spellEnd"/>
      <w:r w:rsidRPr="001E74E3">
        <w:t xml:space="preserve"> </w:t>
      </w:r>
      <w:proofErr w:type="spellStart"/>
      <w:r w:rsidRPr="001E74E3">
        <w:t>pagar</w:t>
      </w:r>
      <w:proofErr w:type="spellEnd"/>
      <w:r w:rsidRPr="001E74E3">
        <w:t xml:space="preserve"> con </w:t>
      </w:r>
      <w:proofErr w:type="spellStart"/>
      <w:r w:rsidRPr="001E74E3">
        <w:t>tarjeta</w:t>
      </w:r>
      <w:proofErr w:type="spellEnd"/>
      <w:r w:rsidRPr="001E74E3">
        <w:t xml:space="preserve"> de </w:t>
      </w:r>
      <w:proofErr w:type="spellStart"/>
      <w:r w:rsidRPr="001E74E3">
        <w:t>crédito</w:t>
      </w:r>
      <w:proofErr w:type="spellEnd"/>
      <w:r w:rsidRPr="001E74E3">
        <w:t xml:space="preserve"> (VISA </w:t>
      </w:r>
      <w:proofErr w:type="spellStart"/>
      <w:r w:rsidRPr="001E74E3">
        <w:t>o</w:t>
      </w:r>
      <w:proofErr w:type="spellEnd"/>
      <w:r w:rsidRPr="001E74E3">
        <w:t xml:space="preserve"> MasterCard) o </w:t>
      </w:r>
      <w:proofErr w:type="spellStart"/>
      <w:r w:rsidRPr="001E74E3">
        <w:t>mediante</w:t>
      </w:r>
      <w:proofErr w:type="spellEnd"/>
      <w:r w:rsidRPr="001E74E3">
        <w:t xml:space="preserve"> </w:t>
      </w:r>
      <w:proofErr w:type="spellStart"/>
      <w:r w:rsidRPr="001E74E3">
        <w:t>el</w:t>
      </w:r>
      <w:proofErr w:type="spellEnd"/>
      <w:r w:rsidRPr="001E74E3">
        <w:t xml:space="preserve"> </w:t>
      </w:r>
      <w:proofErr w:type="spellStart"/>
      <w:r w:rsidRPr="001E74E3">
        <w:t>retiro</w:t>
      </w:r>
      <w:proofErr w:type="spellEnd"/>
      <w:r w:rsidRPr="001E74E3">
        <w:t xml:space="preserve"> </w:t>
      </w:r>
      <w:proofErr w:type="spellStart"/>
      <w:r w:rsidRPr="001E74E3">
        <w:t>electrónico</w:t>
      </w:r>
      <w:proofErr w:type="spellEnd"/>
      <w:r w:rsidRPr="001E74E3">
        <w:t xml:space="preserve"> de </w:t>
      </w:r>
      <w:proofErr w:type="spellStart"/>
      <w:r w:rsidRPr="001E74E3">
        <w:t>una</w:t>
      </w:r>
      <w:proofErr w:type="spellEnd"/>
      <w:r w:rsidRPr="001E74E3">
        <w:t xml:space="preserve"> </w:t>
      </w:r>
      <w:proofErr w:type="spellStart"/>
      <w:r w:rsidRPr="001E74E3">
        <w:t>cuenta</w:t>
      </w:r>
      <w:proofErr w:type="spellEnd"/>
      <w:r w:rsidRPr="001E74E3">
        <w:t xml:space="preserve"> de cheques.</w:t>
      </w:r>
    </w:p>
    <w:p w14:paraId="64A09525" w14:textId="77777777" w:rsidR="00697E3A" w:rsidRPr="001E74E3" w:rsidRDefault="00697E3A" w:rsidP="00697E3A">
      <w:pPr>
        <w:pStyle w:val="ListParagraph"/>
        <w:ind w:left="1080"/>
      </w:pPr>
      <w:r w:rsidRPr="001E74E3">
        <w:t xml:space="preserve">Por </w:t>
      </w:r>
      <w:proofErr w:type="spellStart"/>
      <w:r w:rsidRPr="001E74E3">
        <w:t>teléfono</w:t>
      </w:r>
      <w:proofErr w:type="spellEnd"/>
    </w:p>
    <w:p w14:paraId="7F86A226" w14:textId="77777777" w:rsidR="00697E3A" w:rsidRPr="001E74E3" w:rsidRDefault="00697E3A" w:rsidP="00697E3A">
      <w:pPr>
        <w:pStyle w:val="ListParagraph"/>
        <w:numPr>
          <w:ilvl w:val="1"/>
          <w:numId w:val="27"/>
        </w:numPr>
        <w:ind w:left="1800"/>
      </w:pPr>
      <w:proofErr w:type="spellStart"/>
      <w:r w:rsidRPr="001E74E3">
        <w:t>Llame</w:t>
      </w:r>
      <w:proofErr w:type="spellEnd"/>
      <w:r w:rsidRPr="001E74E3">
        <w:t xml:space="preserve"> al 800-657-3672. </w:t>
      </w:r>
      <w:proofErr w:type="spellStart"/>
      <w:r w:rsidRPr="001E74E3">
        <w:t>Elija</w:t>
      </w:r>
      <w:proofErr w:type="spellEnd"/>
      <w:r w:rsidRPr="001E74E3">
        <w:t xml:space="preserve"> “Option 1” (</w:t>
      </w:r>
      <w:proofErr w:type="spellStart"/>
      <w:r w:rsidRPr="001E74E3">
        <w:t>Opción</w:t>
      </w:r>
      <w:proofErr w:type="spellEnd"/>
      <w:r w:rsidRPr="001E74E3">
        <w:t xml:space="preserve"> 1) para </w:t>
      </w:r>
      <w:proofErr w:type="spellStart"/>
      <w:r w:rsidRPr="001E74E3">
        <w:t>inscribirse</w:t>
      </w:r>
      <w:proofErr w:type="spellEnd"/>
      <w:r w:rsidRPr="001E74E3">
        <w:t xml:space="preserve"> y “Option 1” de nuevo para </w:t>
      </w:r>
      <w:proofErr w:type="spellStart"/>
      <w:r w:rsidRPr="001E74E3">
        <w:t>realizar</w:t>
      </w:r>
      <w:proofErr w:type="spellEnd"/>
      <w:r w:rsidRPr="001E74E3">
        <w:t xml:space="preserve"> un </w:t>
      </w:r>
      <w:proofErr w:type="spellStart"/>
      <w:r w:rsidRPr="001E74E3">
        <w:t>pago</w:t>
      </w:r>
      <w:proofErr w:type="spellEnd"/>
      <w:r w:rsidRPr="001E74E3">
        <w:t>.</w:t>
      </w:r>
    </w:p>
    <w:p w14:paraId="6B0799B7" w14:textId="77777777" w:rsidR="00697E3A" w:rsidRPr="001E74E3" w:rsidRDefault="00697E3A" w:rsidP="00697E3A">
      <w:pPr>
        <w:pStyle w:val="ListParagraph"/>
        <w:numPr>
          <w:ilvl w:val="1"/>
          <w:numId w:val="27"/>
        </w:numPr>
        <w:ind w:left="1800"/>
      </w:pPr>
      <w:proofErr w:type="spellStart"/>
      <w:r w:rsidRPr="001E74E3">
        <w:t>Necesitará</w:t>
      </w:r>
      <w:proofErr w:type="spellEnd"/>
      <w:r w:rsidRPr="001E74E3">
        <w:t xml:space="preserve"> </w:t>
      </w:r>
      <w:proofErr w:type="spellStart"/>
      <w:r w:rsidRPr="001E74E3">
        <w:t>su</w:t>
      </w:r>
      <w:proofErr w:type="spellEnd"/>
      <w:r w:rsidRPr="001E74E3">
        <w:t xml:space="preserve"> </w:t>
      </w:r>
      <w:proofErr w:type="spellStart"/>
      <w:r w:rsidRPr="001E74E3">
        <w:t>número</w:t>
      </w:r>
      <w:proofErr w:type="spellEnd"/>
      <w:r w:rsidRPr="001E74E3">
        <w:t xml:space="preserve"> de </w:t>
      </w:r>
      <w:proofErr w:type="spellStart"/>
      <w:r w:rsidRPr="001E74E3">
        <w:t>caso</w:t>
      </w:r>
      <w:proofErr w:type="spellEnd"/>
      <w:r w:rsidRPr="001E74E3">
        <w:t xml:space="preserve">, </w:t>
      </w:r>
      <w:proofErr w:type="spellStart"/>
      <w:r w:rsidRPr="001E74E3">
        <w:t>el</w:t>
      </w:r>
      <w:proofErr w:type="spellEnd"/>
      <w:r w:rsidRPr="001E74E3">
        <w:t xml:space="preserve"> </w:t>
      </w:r>
      <w:proofErr w:type="spellStart"/>
      <w:r w:rsidRPr="001E74E3">
        <w:t>número</w:t>
      </w:r>
      <w:proofErr w:type="spellEnd"/>
      <w:r w:rsidRPr="001E74E3">
        <w:t xml:space="preserve"> de factura y </w:t>
      </w:r>
      <w:proofErr w:type="spellStart"/>
      <w:r w:rsidRPr="001E74E3">
        <w:t>el</w:t>
      </w:r>
      <w:proofErr w:type="spellEnd"/>
      <w:r w:rsidRPr="001E74E3">
        <w:t xml:space="preserve"> </w:t>
      </w:r>
      <w:proofErr w:type="spellStart"/>
      <w:r w:rsidRPr="001E74E3">
        <w:t>monto</w:t>
      </w:r>
      <w:proofErr w:type="spellEnd"/>
      <w:r w:rsidRPr="001E74E3">
        <w:t xml:space="preserve"> de la factura.</w:t>
      </w:r>
    </w:p>
    <w:p w14:paraId="1DA102E2" w14:textId="77777777" w:rsidR="00697E3A" w:rsidRPr="001E74E3" w:rsidRDefault="00697E3A" w:rsidP="00697E3A">
      <w:pPr>
        <w:pStyle w:val="ListParagraph"/>
        <w:numPr>
          <w:ilvl w:val="1"/>
          <w:numId w:val="27"/>
        </w:numPr>
        <w:ind w:left="1800"/>
      </w:pPr>
      <w:proofErr w:type="spellStart"/>
      <w:r w:rsidRPr="001E74E3">
        <w:t>Puede</w:t>
      </w:r>
      <w:proofErr w:type="spellEnd"/>
      <w:r w:rsidRPr="001E74E3">
        <w:t xml:space="preserve"> </w:t>
      </w:r>
      <w:proofErr w:type="spellStart"/>
      <w:r w:rsidRPr="001E74E3">
        <w:t>pagar</w:t>
      </w:r>
      <w:proofErr w:type="spellEnd"/>
      <w:r w:rsidRPr="001E74E3">
        <w:t xml:space="preserve"> con </w:t>
      </w:r>
      <w:proofErr w:type="spellStart"/>
      <w:r w:rsidRPr="001E74E3">
        <w:t>tarjeta</w:t>
      </w:r>
      <w:proofErr w:type="spellEnd"/>
      <w:r w:rsidRPr="001E74E3">
        <w:t xml:space="preserve"> de </w:t>
      </w:r>
      <w:proofErr w:type="spellStart"/>
      <w:r w:rsidRPr="001E74E3">
        <w:t>crédito</w:t>
      </w:r>
      <w:proofErr w:type="spellEnd"/>
      <w:r w:rsidRPr="001E74E3">
        <w:t xml:space="preserve"> (VISA </w:t>
      </w:r>
      <w:proofErr w:type="spellStart"/>
      <w:r w:rsidRPr="001E74E3">
        <w:t>o</w:t>
      </w:r>
      <w:proofErr w:type="spellEnd"/>
      <w:r w:rsidRPr="001E74E3">
        <w:t xml:space="preserve"> MasterCard) o </w:t>
      </w:r>
      <w:proofErr w:type="spellStart"/>
      <w:r w:rsidRPr="001E74E3">
        <w:t>mediante</w:t>
      </w:r>
      <w:proofErr w:type="spellEnd"/>
      <w:r w:rsidRPr="001E74E3">
        <w:t xml:space="preserve"> </w:t>
      </w:r>
      <w:proofErr w:type="spellStart"/>
      <w:r w:rsidRPr="001E74E3">
        <w:t>el</w:t>
      </w:r>
      <w:proofErr w:type="spellEnd"/>
      <w:r w:rsidRPr="001E74E3">
        <w:t xml:space="preserve"> </w:t>
      </w:r>
      <w:proofErr w:type="spellStart"/>
      <w:r w:rsidRPr="001E74E3">
        <w:t>retiro</w:t>
      </w:r>
      <w:proofErr w:type="spellEnd"/>
      <w:r w:rsidRPr="001E74E3">
        <w:t xml:space="preserve"> </w:t>
      </w:r>
      <w:proofErr w:type="spellStart"/>
      <w:r w:rsidRPr="001E74E3">
        <w:t>electrónico</w:t>
      </w:r>
      <w:proofErr w:type="spellEnd"/>
      <w:r w:rsidRPr="001E74E3">
        <w:t xml:space="preserve"> de </w:t>
      </w:r>
      <w:proofErr w:type="spellStart"/>
      <w:r w:rsidRPr="001E74E3">
        <w:t>una</w:t>
      </w:r>
      <w:proofErr w:type="spellEnd"/>
      <w:r w:rsidRPr="001E74E3">
        <w:t xml:space="preserve"> </w:t>
      </w:r>
      <w:proofErr w:type="spellStart"/>
      <w:r w:rsidRPr="001E74E3">
        <w:t>cuenta</w:t>
      </w:r>
      <w:proofErr w:type="spellEnd"/>
      <w:r w:rsidRPr="001E74E3">
        <w:t xml:space="preserve"> de cheques.</w:t>
      </w:r>
    </w:p>
    <w:p w14:paraId="44F86640" w14:textId="77777777" w:rsidR="00697E3A" w:rsidRPr="001E74E3" w:rsidRDefault="00697E3A" w:rsidP="00697E3A">
      <w:pPr>
        <w:pStyle w:val="ListParagraph"/>
        <w:ind w:left="1080"/>
      </w:pPr>
      <w:r w:rsidRPr="001E74E3">
        <w:t xml:space="preserve">Por </w:t>
      </w:r>
      <w:proofErr w:type="spellStart"/>
      <w:r w:rsidRPr="001E74E3">
        <w:t>correo</w:t>
      </w:r>
      <w:proofErr w:type="spellEnd"/>
      <w:r w:rsidRPr="001E74E3">
        <w:t xml:space="preserve"> postal</w:t>
      </w:r>
    </w:p>
    <w:p w14:paraId="08779067" w14:textId="77777777" w:rsidR="00697E3A" w:rsidRPr="001E74E3" w:rsidRDefault="00697E3A" w:rsidP="00697E3A">
      <w:pPr>
        <w:pStyle w:val="ListParagraph"/>
        <w:numPr>
          <w:ilvl w:val="0"/>
          <w:numId w:val="28"/>
        </w:numPr>
      </w:pPr>
      <w:proofErr w:type="spellStart"/>
      <w:r w:rsidRPr="001E74E3">
        <w:t>Deje</w:t>
      </w:r>
      <w:proofErr w:type="spellEnd"/>
      <w:r w:rsidRPr="001E74E3">
        <w:t xml:space="preserve"> </w:t>
      </w:r>
      <w:proofErr w:type="spellStart"/>
      <w:r w:rsidRPr="001E74E3">
        <w:t>tiempo</w:t>
      </w:r>
      <w:proofErr w:type="spellEnd"/>
      <w:r w:rsidRPr="001E74E3">
        <w:t xml:space="preserve"> </w:t>
      </w:r>
      <w:proofErr w:type="spellStart"/>
      <w:r w:rsidRPr="001E74E3">
        <w:t>suficiente</w:t>
      </w:r>
      <w:proofErr w:type="spellEnd"/>
      <w:r w:rsidRPr="001E74E3">
        <w:t xml:space="preserve"> para que </w:t>
      </w:r>
      <w:proofErr w:type="spellStart"/>
      <w:r w:rsidRPr="001E74E3">
        <w:t>su</w:t>
      </w:r>
      <w:proofErr w:type="spellEnd"/>
      <w:r w:rsidRPr="001E74E3">
        <w:t xml:space="preserve"> </w:t>
      </w:r>
      <w:proofErr w:type="spellStart"/>
      <w:r w:rsidRPr="001E74E3">
        <w:t>pago</w:t>
      </w:r>
      <w:proofErr w:type="spellEnd"/>
      <w:r w:rsidRPr="001E74E3">
        <w:t xml:space="preserve"> </w:t>
      </w:r>
      <w:proofErr w:type="spellStart"/>
      <w:r w:rsidRPr="001E74E3">
        <w:t>llegue</w:t>
      </w:r>
      <w:proofErr w:type="spellEnd"/>
      <w:r w:rsidRPr="001E74E3">
        <w:t xml:space="preserve"> antes de la </w:t>
      </w:r>
      <w:proofErr w:type="spellStart"/>
      <w:r w:rsidRPr="001E74E3">
        <w:t>fecha</w:t>
      </w:r>
      <w:proofErr w:type="spellEnd"/>
      <w:r w:rsidRPr="001E74E3">
        <w:t xml:space="preserve"> de </w:t>
      </w:r>
      <w:proofErr w:type="spellStart"/>
      <w:r w:rsidRPr="001E74E3">
        <w:t>vencimiento</w:t>
      </w:r>
      <w:proofErr w:type="spellEnd"/>
      <w:r w:rsidRPr="001E74E3">
        <w:t xml:space="preserve"> que </w:t>
      </w:r>
      <w:proofErr w:type="spellStart"/>
      <w:r w:rsidRPr="001E74E3">
        <w:t>figura</w:t>
      </w:r>
      <w:proofErr w:type="spellEnd"/>
      <w:r w:rsidRPr="001E74E3">
        <w:t xml:space="preserve"> </w:t>
      </w:r>
      <w:proofErr w:type="spellStart"/>
      <w:r w:rsidRPr="001E74E3">
        <w:t>en</w:t>
      </w:r>
      <w:proofErr w:type="spellEnd"/>
      <w:r w:rsidRPr="001E74E3">
        <w:t xml:space="preserve"> la factura.</w:t>
      </w:r>
    </w:p>
    <w:p w14:paraId="6DEB6927" w14:textId="77777777" w:rsidR="00697E3A" w:rsidRPr="001E74E3" w:rsidRDefault="00697E3A" w:rsidP="00697E3A">
      <w:pPr>
        <w:pStyle w:val="ListParagraph"/>
        <w:numPr>
          <w:ilvl w:val="0"/>
          <w:numId w:val="28"/>
        </w:numPr>
      </w:pPr>
      <w:proofErr w:type="spellStart"/>
      <w:r w:rsidRPr="001E74E3">
        <w:t>Puede</w:t>
      </w:r>
      <w:proofErr w:type="spellEnd"/>
      <w:r w:rsidRPr="001E74E3">
        <w:t xml:space="preserve"> </w:t>
      </w:r>
      <w:proofErr w:type="spellStart"/>
      <w:r w:rsidRPr="001E74E3">
        <w:t>pagar</w:t>
      </w:r>
      <w:proofErr w:type="spellEnd"/>
      <w:r w:rsidRPr="001E74E3">
        <w:t xml:space="preserve"> con cheque o </w:t>
      </w:r>
      <w:proofErr w:type="spellStart"/>
      <w:r w:rsidRPr="001E74E3">
        <w:t>giro</w:t>
      </w:r>
      <w:proofErr w:type="spellEnd"/>
      <w:r w:rsidRPr="001E74E3">
        <w:t xml:space="preserve"> </w:t>
      </w:r>
      <w:proofErr w:type="spellStart"/>
      <w:r w:rsidRPr="001E74E3">
        <w:t>bancario</w:t>
      </w:r>
      <w:proofErr w:type="spellEnd"/>
      <w:r w:rsidRPr="001E74E3">
        <w:t xml:space="preserve">. No </w:t>
      </w:r>
      <w:proofErr w:type="spellStart"/>
      <w:r w:rsidRPr="001E74E3">
        <w:t>envíe</w:t>
      </w:r>
      <w:proofErr w:type="spellEnd"/>
      <w:r w:rsidRPr="001E74E3">
        <w:t xml:space="preserve"> dinero </w:t>
      </w:r>
      <w:proofErr w:type="spellStart"/>
      <w:r w:rsidRPr="001E74E3">
        <w:t>en</w:t>
      </w:r>
      <w:proofErr w:type="spellEnd"/>
      <w:r w:rsidRPr="001E74E3">
        <w:t xml:space="preserve"> </w:t>
      </w:r>
      <w:proofErr w:type="spellStart"/>
      <w:r w:rsidRPr="001E74E3">
        <w:t>efectivo</w:t>
      </w:r>
      <w:proofErr w:type="spellEnd"/>
      <w:r w:rsidRPr="001E74E3">
        <w:t xml:space="preserve">. Escriba </w:t>
      </w:r>
      <w:proofErr w:type="spellStart"/>
      <w:r w:rsidRPr="001E74E3">
        <w:t>su</w:t>
      </w:r>
      <w:proofErr w:type="spellEnd"/>
      <w:r w:rsidRPr="001E74E3">
        <w:t xml:space="preserve"> </w:t>
      </w:r>
      <w:proofErr w:type="spellStart"/>
      <w:r w:rsidRPr="001E74E3">
        <w:t>número</w:t>
      </w:r>
      <w:proofErr w:type="spellEnd"/>
      <w:r w:rsidRPr="001E74E3">
        <w:t xml:space="preserve"> de </w:t>
      </w:r>
      <w:proofErr w:type="spellStart"/>
      <w:r w:rsidRPr="001E74E3">
        <w:t>caso</w:t>
      </w:r>
      <w:proofErr w:type="spellEnd"/>
      <w:r w:rsidRPr="001E74E3">
        <w:t xml:space="preserve"> </w:t>
      </w:r>
      <w:proofErr w:type="spellStart"/>
      <w:r w:rsidRPr="001E74E3">
        <w:t>en</w:t>
      </w:r>
      <w:proofErr w:type="spellEnd"/>
      <w:r w:rsidRPr="001E74E3">
        <w:t xml:space="preserve"> </w:t>
      </w:r>
      <w:proofErr w:type="spellStart"/>
      <w:r w:rsidRPr="001E74E3">
        <w:t>el</w:t>
      </w:r>
      <w:proofErr w:type="spellEnd"/>
      <w:r w:rsidRPr="001E74E3">
        <w:t xml:space="preserve"> cheque o </w:t>
      </w:r>
      <w:proofErr w:type="spellStart"/>
      <w:r w:rsidRPr="001E74E3">
        <w:t>giro</w:t>
      </w:r>
      <w:proofErr w:type="spellEnd"/>
      <w:r w:rsidRPr="001E74E3">
        <w:t xml:space="preserve"> </w:t>
      </w:r>
      <w:proofErr w:type="spellStart"/>
      <w:r w:rsidRPr="001E74E3">
        <w:t>bancario</w:t>
      </w:r>
      <w:proofErr w:type="spellEnd"/>
      <w:r w:rsidRPr="001E74E3">
        <w:t>.</w:t>
      </w:r>
    </w:p>
    <w:p w14:paraId="7B2DDDAC" w14:textId="77777777" w:rsidR="00697E3A" w:rsidRPr="001E74E3" w:rsidRDefault="00697E3A" w:rsidP="00697E3A">
      <w:pPr>
        <w:pStyle w:val="ListParagraph"/>
        <w:numPr>
          <w:ilvl w:val="0"/>
          <w:numId w:val="28"/>
        </w:numPr>
      </w:pPr>
      <w:proofErr w:type="spellStart"/>
      <w:r w:rsidRPr="001E74E3">
        <w:t>Envíe</w:t>
      </w:r>
      <w:proofErr w:type="spellEnd"/>
      <w:r w:rsidRPr="001E74E3">
        <w:t xml:space="preserve"> </w:t>
      </w:r>
      <w:proofErr w:type="spellStart"/>
      <w:r w:rsidRPr="001E74E3">
        <w:t>su</w:t>
      </w:r>
      <w:proofErr w:type="spellEnd"/>
      <w:r w:rsidRPr="001E74E3">
        <w:t xml:space="preserve"> </w:t>
      </w:r>
      <w:proofErr w:type="spellStart"/>
      <w:r w:rsidRPr="001E74E3">
        <w:t>pago</w:t>
      </w:r>
      <w:proofErr w:type="spellEnd"/>
      <w:r w:rsidRPr="001E74E3">
        <w:t xml:space="preserve"> junto con </w:t>
      </w:r>
      <w:proofErr w:type="spellStart"/>
      <w:r w:rsidRPr="001E74E3">
        <w:t>el</w:t>
      </w:r>
      <w:proofErr w:type="spellEnd"/>
      <w:r w:rsidRPr="001E74E3">
        <w:t xml:space="preserve"> </w:t>
      </w:r>
      <w:proofErr w:type="spellStart"/>
      <w:r w:rsidRPr="001E74E3">
        <w:t>talón</w:t>
      </w:r>
      <w:proofErr w:type="spellEnd"/>
      <w:r w:rsidRPr="001E74E3">
        <w:t xml:space="preserve"> de </w:t>
      </w:r>
      <w:proofErr w:type="spellStart"/>
      <w:r w:rsidRPr="001E74E3">
        <w:t>pago</w:t>
      </w:r>
      <w:proofErr w:type="spellEnd"/>
      <w:r w:rsidRPr="001E74E3">
        <w:t xml:space="preserve"> </w:t>
      </w:r>
      <w:proofErr w:type="spellStart"/>
      <w:r w:rsidRPr="001E74E3">
        <w:t>por</w:t>
      </w:r>
      <w:proofErr w:type="spellEnd"/>
      <w:r w:rsidRPr="001E74E3">
        <w:t xml:space="preserve"> </w:t>
      </w:r>
      <w:proofErr w:type="spellStart"/>
      <w:r w:rsidRPr="001E74E3">
        <w:t>correo</w:t>
      </w:r>
      <w:proofErr w:type="spellEnd"/>
      <w:r w:rsidRPr="001E74E3">
        <w:t xml:space="preserve"> postal a:</w:t>
      </w:r>
    </w:p>
    <w:p w14:paraId="299E0DE4" w14:textId="77777777" w:rsidR="00697E3A" w:rsidRPr="001E74E3" w:rsidRDefault="00697E3A" w:rsidP="00697E3A">
      <w:pPr>
        <w:pStyle w:val="ListParagraph"/>
        <w:numPr>
          <w:ilvl w:val="0"/>
          <w:numId w:val="0"/>
        </w:numPr>
        <w:ind w:left="3960"/>
      </w:pPr>
      <w:r w:rsidRPr="001E74E3">
        <w:rPr>
          <w:noProof/>
        </w:rPr>
        <w:t>MinnesotaCare</w:t>
      </w:r>
    </w:p>
    <w:p w14:paraId="2F87A7CA" w14:textId="77777777" w:rsidR="00697E3A" w:rsidRPr="001E74E3" w:rsidRDefault="00697E3A" w:rsidP="00697E3A">
      <w:pPr>
        <w:pStyle w:val="ListParagraph"/>
        <w:numPr>
          <w:ilvl w:val="0"/>
          <w:numId w:val="0"/>
        </w:numPr>
        <w:ind w:left="3960"/>
      </w:pPr>
      <w:r w:rsidRPr="001E74E3">
        <w:t>PO Box 64834</w:t>
      </w:r>
    </w:p>
    <w:p w14:paraId="023CC08F" w14:textId="77777777" w:rsidR="00697E3A" w:rsidRPr="001E74E3" w:rsidRDefault="00697E3A" w:rsidP="00697E3A">
      <w:pPr>
        <w:pStyle w:val="ListParagraph"/>
        <w:numPr>
          <w:ilvl w:val="0"/>
          <w:numId w:val="0"/>
        </w:numPr>
        <w:ind w:left="3960"/>
      </w:pPr>
      <w:r w:rsidRPr="001E74E3">
        <w:t>St. Paul, MN 55164-0834</w:t>
      </w:r>
    </w:p>
    <w:p w14:paraId="6FB3EF0F" w14:textId="77777777" w:rsidR="00697E3A" w:rsidRPr="001E74E3" w:rsidRDefault="00697E3A" w:rsidP="00697E3A">
      <w:pPr>
        <w:pStyle w:val="ListParagraph"/>
        <w:ind w:left="1080"/>
      </w:pPr>
      <w:r w:rsidRPr="001E74E3">
        <w:t>En persona:</w:t>
      </w:r>
    </w:p>
    <w:p w14:paraId="64E70CBC" w14:textId="77777777" w:rsidR="00697E3A" w:rsidRPr="001E74E3" w:rsidRDefault="00697E3A" w:rsidP="00697E3A">
      <w:pPr>
        <w:pStyle w:val="ListParagraph"/>
        <w:numPr>
          <w:ilvl w:val="1"/>
          <w:numId w:val="27"/>
        </w:numPr>
        <w:ind w:left="1800"/>
      </w:pPr>
      <w:proofErr w:type="spellStart"/>
      <w:r w:rsidRPr="001E74E3">
        <w:lastRenderedPageBreak/>
        <w:t>Pague</w:t>
      </w:r>
      <w:proofErr w:type="spellEnd"/>
      <w:r w:rsidRPr="001E74E3">
        <w:t xml:space="preserve"> </w:t>
      </w:r>
      <w:proofErr w:type="spellStart"/>
      <w:r w:rsidRPr="001E74E3">
        <w:t>su</w:t>
      </w:r>
      <w:proofErr w:type="spellEnd"/>
      <w:r w:rsidRPr="001E74E3">
        <w:t xml:space="preserve"> prima </w:t>
      </w:r>
      <w:proofErr w:type="spellStart"/>
      <w:r w:rsidRPr="001E74E3">
        <w:t>en</w:t>
      </w:r>
      <w:proofErr w:type="spellEnd"/>
      <w:r w:rsidRPr="001E74E3">
        <w:t xml:space="preserve"> la </w:t>
      </w:r>
      <w:proofErr w:type="spellStart"/>
      <w:r w:rsidRPr="001E74E3">
        <w:t>oficina</w:t>
      </w:r>
      <w:proofErr w:type="spellEnd"/>
      <w:r w:rsidRPr="001E74E3">
        <w:t xml:space="preserve"> de </w:t>
      </w:r>
      <w:r w:rsidRPr="001E74E3">
        <w:rPr>
          <w:noProof/>
        </w:rPr>
        <w:t>MinnesotaCare</w:t>
      </w:r>
      <w:r w:rsidRPr="001E74E3">
        <w:t xml:space="preserve">, </w:t>
      </w:r>
      <w:proofErr w:type="spellStart"/>
      <w:r w:rsidRPr="001E74E3">
        <w:t>en</w:t>
      </w:r>
      <w:proofErr w:type="spellEnd"/>
      <w:r w:rsidRPr="001E74E3">
        <w:t xml:space="preserve"> la zona </w:t>
      </w:r>
      <w:proofErr w:type="spellStart"/>
      <w:r w:rsidRPr="001E74E3">
        <w:t>céntrica</w:t>
      </w:r>
      <w:proofErr w:type="spellEnd"/>
      <w:r w:rsidRPr="001E74E3">
        <w:t xml:space="preserve"> de St. Paul, de lunes a </w:t>
      </w:r>
      <w:proofErr w:type="spellStart"/>
      <w:r w:rsidRPr="001E74E3">
        <w:t>viernes</w:t>
      </w:r>
      <w:proofErr w:type="spellEnd"/>
      <w:r w:rsidRPr="001E74E3">
        <w:t xml:space="preserve">, de 8 a.m. </w:t>
      </w:r>
      <w:proofErr w:type="spellStart"/>
      <w:r w:rsidRPr="001E74E3">
        <w:t>a</w:t>
      </w:r>
      <w:proofErr w:type="spellEnd"/>
      <w:r w:rsidRPr="001E74E3">
        <w:t xml:space="preserve"> 4 p.m.:</w:t>
      </w:r>
    </w:p>
    <w:p w14:paraId="0EE063A3" w14:textId="77777777" w:rsidR="00697E3A" w:rsidRPr="001E74E3" w:rsidRDefault="00697E3A" w:rsidP="00697E3A">
      <w:pPr>
        <w:pStyle w:val="ListParagraph"/>
        <w:numPr>
          <w:ilvl w:val="0"/>
          <w:numId w:val="0"/>
        </w:numPr>
        <w:ind w:left="2160"/>
      </w:pPr>
      <w:proofErr w:type="spellStart"/>
      <w:r w:rsidRPr="001E74E3">
        <w:t>Edificio</w:t>
      </w:r>
      <w:proofErr w:type="spellEnd"/>
      <w:r w:rsidRPr="001E74E3">
        <w:t xml:space="preserve"> Elmer L. Andersen Building</w:t>
      </w:r>
    </w:p>
    <w:p w14:paraId="515B27CD" w14:textId="77777777" w:rsidR="00697E3A" w:rsidRPr="001E74E3" w:rsidRDefault="00697E3A" w:rsidP="00697E3A">
      <w:pPr>
        <w:pStyle w:val="ListParagraph"/>
        <w:numPr>
          <w:ilvl w:val="0"/>
          <w:numId w:val="0"/>
        </w:numPr>
        <w:ind w:left="2160"/>
      </w:pPr>
      <w:r w:rsidRPr="001E74E3">
        <w:t>540 Cedar St.</w:t>
      </w:r>
    </w:p>
    <w:p w14:paraId="3112B72B" w14:textId="77777777" w:rsidR="00697E3A" w:rsidRPr="001E74E3" w:rsidRDefault="00697E3A" w:rsidP="00697E3A">
      <w:pPr>
        <w:pStyle w:val="ListParagraph"/>
        <w:numPr>
          <w:ilvl w:val="0"/>
          <w:numId w:val="0"/>
        </w:numPr>
        <w:ind w:left="2160"/>
      </w:pPr>
      <w:r w:rsidRPr="001E74E3">
        <w:t>St. Paul, MN</w:t>
      </w:r>
    </w:p>
    <w:p w14:paraId="3609C257" w14:textId="77777777" w:rsidR="00697E3A" w:rsidRPr="001E74E3" w:rsidRDefault="00697E3A" w:rsidP="00697E3A">
      <w:pPr>
        <w:pStyle w:val="ListParagraph"/>
        <w:numPr>
          <w:ilvl w:val="1"/>
          <w:numId w:val="27"/>
        </w:numPr>
        <w:ind w:left="1800"/>
      </w:pPr>
      <w:proofErr w:type="spellStart"/>
      <w:r w:rsidRPr="001E74E3">
        <w:t>Puede</w:t>
      </w:r>
      <w:proofErr w:type="spellEnd"/>
      <w:r w:rsidRPr="001E74E3">
        <w:t xml:space="preserve"> </w:t>
      </w:r>
      <w:proofErr w:type="spellStart"/>
      <w:r w:rsidRPr="001E74E3">
        <w:t>pagar</w:t>
      </w:r>
      <w:proofErr w:type="spellEnd"/>
      <w:r w:rsidRPr="001E74E3">
        <w:t xml:space="preserve"> </w:t>
      </w:r>
      <w:proofErr w:type="spellStart"/>
      <w:r w:rsidRPr="001E74E3">
        <w:t>en</w:t>
      </w:r>
      <w:proofErr w:type="spellEnd"/>
      <w:r w:rsidRPr="001E74E3">
        <w:t xml:space="preserve"> </w:t>
      </w:r>
      <w:proofErr w:type="spellStart"/>
      <w:r w:rsidRPr="001E74E3">
        <w:t>efectivo</w:t>
      </w:r>
      <w:proofErr w:type="spellEnd"/>
      <w:r w:rsidRPr="001E74E3">
        <w:t xml:space="preserve">, con cheque o </w:t>
      </w:r>
      <w:proofErr w:type="spellStart"/>
      <w:r w:rsidRPr="001E74E3">
        <w:t>giro</w:t>
      </w:r>
      <w:proofErr w:type="spellEnd"/>
      <w:r w:rsidRPr="001E74E3">
        <w:t xml:space="preserve"> </w:t>
      </w:r>
      <w:proofErr w:type="spellStart"/>
      <w:r w:rsidRPr="001E74E3">
        <w:t>bancario</w:t>
      </w:r>
      <w:proofErr w:type="spellEnd"/>
      <w:r w:rsidRPr="001E74E3">
        <w:t xml:space="preserve">. Si </w:t>
      </w:r>
      <w:proofErr w:type="spellStart"/>
      <w:r w:rsidRPr="001E74E3">
        <w:t>paga</w:t>
      </w:r>
      <w:proofErr w:type="spellEnd"/>
      <w:r w:rsidRPr="001E74E3">
        <w:t xml:space="preserve"> </w:t>
      </w:r>
      <w:proofErr w:type="spellStart"/>
      <w:r w:rsidRPr="001E74E3">
        <w:t>en</w:t>
      </w:r>
      <w:proofErr w:type="spellEnd"/>
      <w:r w:rsidRPr="001E74E3">
        <w:t xml:space="preserve"> </w:t>
      </w:r>
      <w:proofErr w:type="spellStart"/>
      <w:r w:rsidRPr="001E74E3">
        <w:t>efectivo</w:t>
      </w:r>
      <w:proofErr w:type="spellEnd"/>
      <w:r w:rsidRPr="001E74E3">
        <w:t xml:space="preserve">, </w:t>
      </w:r>
      <w:proofErr w:type="spellStart"/>
      <w:r w:rsidRPr="001E74E3">
        <w:t>debe</w:t>
      </w:r>
      <w:proofErr w:type="spellEnd"/>
      <w:r w:rsidRPr="001E74E3">
        <w:t xml:space="preserve"> </w:t>
      </w:r>
      <w:proofErr w:type="spellStart"/>
      <w:r w:rsidRPr="001E74E3">
        <w:t>tener</w:t>
      </w:r>
      <w:proofErr w:type="spellEnd"/>
      <w:r w:rsidRPr="001E74E3">
        <w:t xml:space="preserve"> </w:t>
      </w:r>
      <w:proofErr w:type="spellStart"/>
      <w:r w:rsidRPr="001E74E3">
        <w:t>el</w:t>
      </w:r>
      <w:proofErr w:type="spellEnd"/>
      <w:r w:rsidRPr="001E74E3">
        <w:t xml:space="preserve"> </w:t>
      </w:r>
      <w:proofErr w:type="spellStart"/>
      <w:r w:rsidRPr="001E74E3">
        <w:t>monto</w:t>
      </w:r>
      <w:proofErr w:type="spellEnd"/>
      <w:r w:rsidRPr="001E74E3">
        <w:t xml:space="preserve"> </w:t>
      </w:r>
      <w:proofErr w:type="spellStart"/>
      <w:r w:rsidRPr="001E74E3">
        <w:t>exacto</w:t>
      </w:r>
      <w:proofErr w:type="spellEnd"/>
      <w:r w:rsidRPr="001E74E3">
        <w:t>.</w:t>
      </w:r>
    </w:p>
    <w:p w14:paraId="2F7155A7" w14:textId="77777777" w:rsidR="00697E3A" w:rsidRPr="001E74E3" w:rsidRDefault="00697E3A" w:rsidP="00697E3A">
      <w:pPr>
        <w:pStyle w:val="ListParagraph"/>
        <w:numPr>
          <w:ilvl w:val="1"/>
          <w:numId w:val="27"/>
        </w:numPr>
        <w:ind w:left="1800"/>
      </w:pPr>
      <w:r w:rsidRPr="001E74E3">
        <w:t xml:space="preserve">Las </w:t>
      </w:r>
      <w:proofErr w:type="spellStart"/>
      <w:r w:rsidRPr="001E74E3">
        <w:t>oficinas</w:t>
      </w:r>
      <w:proofErr w:type="spellEnd"/>
      <w:r w:rsidRPr="001E74E3">
        <w:t xml:space="preserve"> de </w:t>
      </w:r>
      <w:proofErr w:type="spellStart"/>
      <w:r w:rsidRPr="001E74E3">
        <w:t>los</w:t>
      </w:r>
      <w:proofErr w:type="spellEnd"/>
      <w:r w:rsidRPr="001E74E3">
        <w:t xml:space="preserve"> </w:t>
      </w:r>
      <w:proofErr w:type="spellStart"/>
      <w:r w:rsidRPr="001E74E3">
        <w:t>condados</w:t>
      </w:r>
      <w:proofErr w:type="spellEnd"/>
      <w:r w:rsidRPr="001E74E3">
        <w:t xml:space="preserve"> no </w:t>
      </w:r>
      <w:proofErr w:type="spellStart"/>
      <w:r w:rsidRPr="001E74E3">
        <w:t>reciben</w:t>
      </w:r>
      <w:proofErr w:type="spellEnd"/>
      <w:r w:rsidRPr="001E74E3">
        <w:t xml:space="preserve"> </w:t>
      </w:r>
      <w:proofErr w:type="spellStart"/>
      <w:r w:rsidRPr="001E74E3">
        <w:t>pagos</w:t>
      </w:r>
      <w:proofErr w:type="spellEnd"/>
      <w:r w:rsidRPr="001E74E3">
        <w:t xml:space="preserve"> para </w:t>
      </w:r>
      <w:r w:rsidRPr="001E74E3">
        <w:rPr>
          <w:noProof/>
        </w:rPr>
        <w:t>MinnesotaCare</w:t>
      </w:r>
      <w:r w:rsidRPr="001E74E3">
        <w:t>.</w:t>
      </w:r>
    </w:p>
    <w:p w14:paraId="29EFBD8A" w14:textId="77777777" w:rsidR="00697E3A" w:rsidRPr="001E74E3" w:rsidRDefault="00697E3A" w:rsidP="00697E3A">
      <w:pPr>
        <w:pStyle w:val="Answer"/>
      </w:pPr>
      <w:r w:rsidRPr="001E74E3">
        <w:t xml:space="preserve">Para </w:t>
      </w:r>
      <w:proofErr w:type="spellStart"/>
      <w:r w:rsidRPr="001E74E3">
        <w:t>conservar</w:t>
      </w:r>
      <w:proofErr w:type="spellEnd"/>
      <w:r w:rsidRPr="001E74E3">
        <w:t xml:space="preserve"> la </w:t>
      </w:r>
      <w:proofErr w:type="spellStart"/>
      <w:r w:rsidRPr="001E74E3">
        <w:t>cobertura</w:t>
      </w:r>
      <w:proofErr w:type="spellEnd"/>
      <w:r w:rsidRPr="001E74E3">
        <w:t xml:space="preserve"> de </w:t>
      </w:r>
      <w:r w:rsidRPr="001E74E3">
        <w:rPr>
          <w:noProof/>
        </w:rPr>
        <w:t>MinnesotaCare</w:t>
      </w:r>
      <w:r w:rsidRPr="001E74E3">
        <w:t xml:space="preserve">, </w:t>
      </w:r>
      <w:proofErr w:type="spellStart"/>
      <w:r w:rsidRPr="001E74E3">
        <w:t>debe</w:t>
      </w:r>
      <w:proofErr w:type="spellEnd"/>
      <w:r w:rsidRPr="001E74E3">
        <w:t xml:space="preserve"> </w:t>
      </w:r>
      <w:proofErr w:type="spellStart"/>
      <w:r w:rsidRPr="001E74E3">
        <w:t>pagar</w:t>
      </w:r>
      <w:proofErr w:type="spellEnd"/>
      <w:r w:rsidRPr="001E74E3">
        <w:t xml:space="preserve"> </w:t>
      </w:r>
      <w:proofErr w:type="spellStart"/>
      <w:r w:rsidRPr="001E74E3">
        <w:t>cada</w:t>
      </w:r>
      <w:proofErr w:type="spellEnd"/>
      <w:r w:rsidRPr="001E74E3">
        <w:t xml:space="preserve"> </w:t>
      </w:r>
      <w:proofErr w:type="spellStart"/>
      <w:r w:rsidRPr="001E74E3">
        <w:t>mes</w:t>
      </w:r>
      <w:proofErr w:type="spellEnd"/>
      <w:r w:rsidRPr="001E74E3">
        <w:t xml:space="preserve"> la factura de la prima. La prima </w:t>
      </w:r>
      <w:proofErr w:type="spellStart"/>
      <w:r w:rsidRPr="001E74E3">
        <w:t>vence</w:t>
      </w:r>
      <w:proofErr w:type="spellEnd"/>
      <w:r w:rsidRPr="001E74E3">
        <w:t xml:space="preserve"> </w:t>
      </w:r>
      <w:proofErr w:type="spellStart"/>
      <w:r w:rsidRPr="001E74E3">
        <w:t>alrededor</w:t>
      </w:r>
      <w:proofErr w:type="spellEnd"/>
      <w:r w:rsidRPr="001E74E3">
        <w:t xml:space="preserve"> del día 15 de </w:t>
      </w:r>
      <w:proofErr w:type="spellStart"/>
      <w:r w:rsidRPr="001E74E3">
        <w:t>cada</w:t>
      </w:r>
      <w:proofErr w:type="spellEnd"/>
      <w:r w:rsidRPr="001E74E3">
        <w:t xml:space="preserve"> </w:t>
      </w:r>
      <w:proofErr w:type="spellStart"/>
      <w:r w:rsidRPr="001E74E3">
        <w:t>mes</w:t>
      </w:r>
      <w:proofErr w:type="spellEnd"/>
      <w:r w:rsidRPr="001E74E3">
        <w:t xml:space="preserve">. Los </w:t>
      </w:r>
      <w:proofErr w:type="spellStart"/>
      <w:r w:rsidRPr="001E74E3">
        <w:t>pagos</w:t>
      </w:r>
      <w:proofErr w:type="spellEnd"/>
      <w:r w:rsidRPr="001E74E3">
        <w:t xml:space="preserve"> </w:t>
      </w:r>
      <w:proofErr w:type="spellStart"/>
      <w:r w:rsidRPr="001E74E3">
        <w:t>recibidos</w:t>
      </w:r>
      <w:proofErr w:type="spellEnd"/>
      <w:r w:rsidRPr="001E74E3">
        <w:t xml:space="preserve"> </w:t>
      </w:r>
      <w:proofErr w:type="spellStart"/>
      <w:r w:rsidRPr="001E74E3">
        <w:t>después</w:t>
      </w:r>
      <w:proofErr w:type="spellEnd"/>
      <w:r w:rsidRPr="001E74E3">
        <w:t xml:space="preserve"> de las 5 p.m. o </w:t>
      </w:r>
      <w:proofErr w:type="spellStart"/>
      <w:r w:rsidRPr="001E74E3">
        <w:t>en</w:t>
      </w:r>
      <w:proofErr w:type="spellEnd"/>
      <w:r w:rsidRPr="001E74E3">
        <w:t xml:space="preserve"> días </w:t>
      </w:r>
      <w:proofErr w:type="spellStart"/>
      <w:r w:rsidRPr="001E74E3">
        <w:t>festivos</w:t>
      </w:r>
      <w:proofErr w:type="spellEnd"/>
      <w:r w:rsidRPr="001E74E3">
        <w:t xml:space="preserve"> o fines de </w:t>
      </w:r>
      <w:proofErr w:type="spellStart"/>
      <w:r w:rsidRPr="001E74E3">
        <w:t>semana</w:t>
      </w:r>
      <w:proofErr w:type="spellEnd"/>
      <w:r w:rsidRPr="001E74E3">
        <w:t xml:space="preserve"> se </w:t>
      </w:r>
      <w:proofErr w:type="spellStart"/>
      <w:r w:rsidRPr="001E74E3">
        <w:t>acreditarán</w:t>
      </w:r>
      <w:proofErr w:type="spellEnd"/>
      <w:r w:rsidRPr="001E74E3">
        <w:t xml:space="preserve"> </w:t>
      </w:r>
      <w:proofErr w:type="spellStart"/>
      <w:r w:rsidRPr="001E74E3">
        <w:t>el</w:t>
      </w:r>
      <w:proofErr w:type="spellEnd"/>
      <w:r w:rsidRPr="001E74E3">
        <w:t xml:space="preserve"> </w:t>
      </w:r>
      <w:proofErr w:type="spellStart"/>
      <w:r w:rsidRPr="001E74E3">
        <w:t>siguiente</w:t>
      </w:r>
      <w:proofErr w:type="spellEnd"/>
      <w:r w:rsidRPr="001E74E3">
        <w:t xml:space="preserve"> día </w:t>
      </w:r>
      <w:proofErr w:type="spellStart"/>
      <w:r w:rsidRPr="001E74E3">
        <w:t>laborable</w:t>
      </w:r>
      <w:proofErr w:type="spellEnd"/>
      <w:r w:rsidRPr="001E74E3">
        <w:t>.</w:t>
      </w:r>
    </w:p>
    <w:p w14:paraId="6D4710C0" w14:textId="77777777" w:rsidR="00697E3A" w:rsidRPr="001E74E3" w:rsidRDefault="00697E3A" w:rsidP="00697E3A">
      <w:pPr>
        <w:pStyle w:val="Heading2"/>
      </w:pPr>
      <w:r w:rsidRPr="001E74E3">
        <w:t>¿</w:t>
      </w:r>
      <w:proofErr w:type="spellStart"/>
      <w:r w:rsidRPr="001E74E3">
        <w:t>Cómo</w:t>
      </w:r>
      <w:proofErr w:type="spellEnd"/>
      <w:r w:rsidRPr="001E74E3">
        <w:t xml:space="preserve"> </w:t>
      </w:r>
      <w:proofErr w:type="spellStart"/>
      <w:r w:rsidRPr="001E74E3">
        <w:t>utilizo</w:t>
      </w:r>
      <w:proofErr w:type="spellEnd"/>
      <w:r w:rsidRPr="001E74E3">
        <w:t xml:space="preserve"> mi </w:t>
      </w:r>
      <w:proofErr w:type="spellStart"/>
      <w:r w:rsidRPr="001E74E3">
        <w:t>seguro</w:t>
      </w:r>
      <w:proofErr w:type="spellEnd"/>
      <w:r w:rsidRPr="001E74E3">
        <w:t xml:space="preserve"> de </w:t>
      </w:r>
      <w:r w:rsidRPr="001E74E3">
        <w:rPr>
          <w:noProof/>
        </w:rPr>
        <w:t>MinnesotaCare</w:t>
      </w:r>
      <w:r w:rsidRPr="001E74E3">
        <w:t>?</w:t>
      </w:r>
    </w:p>
    <w:p w14:paraId="5A5A89BD" w14:textId="77777777" w:rsidR="00697E3A" w:rsidRPr="001E74E3" w:rsidRDefault="00697E3A" w:rsidP="00697E3A">
      <w:pPr>
        <w:pStyle w:val="Answer"/>
      </w:pPr>
      <w:proofErr w:type="spellStart"/>
      <w:r w:rsidRPr="001E74E3">
        <w:t>Esté</w:t>
      </w:r>
      <w:proofErr w:type="spellEnd"/>
      <w:r w:rsidRPr="001E74E3">
        <w:t xml:space="preserve"> </w:t>
      </w:r>
      <w:proofErr w:type="spellStart"/>
      <w:r w:rsidRPr="001E74E3">
        <w:t>atento</w:t>
      </w:r>
      <w:proofErr w:type="spellEnd"/>
      <w:r w:rsidRPr="001E74E3">
        <w:t xml:space="preserve"> a la </w:t>
      </w:r>
      <w:proofErr w:type="spellStart"/>
      <w:r w:rsidRPr="001E74E3">
        <w:t>llegada</w:t>
      </w:r>
      <w:proofErr w:type="spellEnd"/>
      <w:r w:rsidRPr="001E74E3">
        <w:t xml:space="preserve"> de la </w:t>
      </w:r>
      <w:proofErr w:type="spellStart"/>
      <w:r w:rsidRPr="001E74E3">
        <w:t>tarjeta</w:t>
      </w:r>
      <w:proofErr w:type="spellEnd"/>
      <w:r w:rsidRPr="001E74E3">
        <w:t xml:space="preserve"> de </w:t>
      </w:r>
      <w:proofErr w:type="spellStart"/>
      <w:r w:rsidRPr="001E74E3">
        <w:t>su</w:t>
      </w:r>
      <w:proofErr w:type="spellEnd"/>
      <w:r w:rsidRPr="001E74E3">
        <w:t xml:space="preserve"> </w:t>
      </w:r>
      <w:proofErr w:type="spellStart"/>
      <w:r w:rsidRPr="001E74E3">
        <w:t>seguro</w:t>
      </w:r>
      <w:proofErr w:type="spellEnd"/>
      <w:r w:rsidRPr="001E74E3">
        <w:t xml:space="preserve"> </w:t>
      </w:r>
      <w:proofErr w:type="spellStart"/>
      <w:r w:rsidRPr="001E74E3">
        <w:t>en</w:t>
      </w:r>
      <w:proofErr w:type="spellEnd"/>
      <w:r w:rsidRPr="001E74E3">
        <w:t xml:space="preserve"> </w:t>
      </w:r>
      <w:proofErr w:type="spellStart"/>
      <w:r w:rsidRPr="001E74E3">
        <w:t>el</w:t>
      </w:r>
      <w:proofErr w:type="spellEnd"/>
      <w:r w:rsidRPr="001E74E3">
        <w:t xml:space="preserve"> </w:t>
      </w:r>
      <w:proofErr w:type="spellStart"/>
      <w:r w:rsidRPr="001E74E3">
        <w:t>correo</w:t>
      </w:r>
      <w:proofErr w:type="spellEnd"/>
      <w:r w:rsidRPr="001E74E3">
        <w:t xml:space="preserve">. Su </w:t>
      </w:r>
      <w:proofErr w:type="spellStart"/>
      <w:r w:rsidRPr="001E74E3">
        <w:t>tarjeta</w:t>
      </w:r>
      <w:proofErr w:type="spellEnd"/>
      <w:r w:rsidRPr="001E74E3">
        <w:t xml:space="preserve"> de </w:t>
      </w:r>
      <w:proofErr w:type="spellStart"/>
      <w:r w:rsidRPr="001E74E3">
        <w:t>identidad</w:t>
      </w:r>
      <w:proofErr w:type="spellEnd"/>
      <w:r w:rsidRPr="001E74E3">
        <w:t xml:space="preserve"> de </w:t>
      </w:r>
      <w:proofErr w:type="spellStart"/>
      <w:r w:rsidRPr="001E74E3">
        <w:t>los</w:t>
      </w:r>
      <w:proofErr w:type="spellEnd"/>
      <w:r w:rsidRPr="001E74E3">
        <w:t xml:space="preserve"> </w:t>
      </w:r>
      <w:proofErr w:type="spellStart"/>
      <w:r w:rsidRPr="001E74E3">
        <w:t>programas</w:t>
      </w:r>
      <w:proofErr w:type="spellEnd"/>
      <w:r w:rsidRPr="001E74E3">
        <w:t xml:space="preserve"> de </w:t>
      </w:r>
      <w:proofErr w:type="spellStart"/>
      <w:r w:rsidRPr="001E74E3">
        <w:t>atención</w:t>
      </w:r>
      <w:proofErr w:type="spellEnd"/>
      <w:r w:rsidRPr="001E74E3">
        <w:t xml:space="preserve"> </w:t>
      </w:r>
      <w:proofErr w:type="spellStart"/>
      <w:r w:rsidRPr="001E74E3">
        <w:t>médica</w:t>
      </w:r>
      <w:proofErr w:type="spellEnd"/>
      <w:r w:rsidRPr="001E74E3">
        <w:t xml:space="preserve"> </w:t>
      </w:r>
      <w:r w:rsidRPr="001E74E3">
        <w:rPr>
          <w:noProof/>
        </w:rPr>
        <w:t>Minnesota Health Care</w:t>
      </w:r>
      <w:r w:rsidRPr="001E74E3">
        <w:t xml:space="preserve"> </w:t>
      </w:r>
      <w:proofErr w:type="spellStart"/>
      <w:r w:rsidRPr="001E74E3">
        <w:t>tiene</w:t>
      </w:r>
      <w:proofErr w:type="spellEnd"/>
      <w:r w:rsidRPr="001E74E3">
        <w:t xml:space="preserve"> </w:t>
      </w:r>
      <w:proofErr w:type="spellStart"/>
      <w:r w:rsidRPr="001E74E3">
        <w:t>este</w:t>
      </w:r>
      <w:proofErr w:type="spellEnd"/>
      <w:r w:rsidRPr="001E74E3">
        <w:t xml:space="preserve"> </w:t>
      </w:r>
      <w:proofErr w:type="spellStart"/>
      <w:r w:rsidRPr="001E74E3">
        <w:t>aspecto</w:t>
      </w:r>
      <w:proofErr w:type="spellEnd"/>
      <w:r w:rsidRPr="001E74E3">
        <w:t>:</w:t>
      </w:r>
    </w:p>
    <w:p w14:paraId="5E62F864" w14:textId="77777777" w:rsidR="00697E3A" w:rsidRPr="001E74E3" w:rsidRDefault="00697E3A" w:rsidP="00697E3A">
      <w:pPr>
        <w:pStyle w:val="Answer"/>
      </w:pPr>
      <w:r w:rsidRPr="001E74E3">
        <w:rPr>
          <w:noProof/>
          <w:color w:val="2B579A"/>
          <w:shd w:val="clear" w:color="auto" w:fill="E6E6E6"/>
        </w:rPr>
        <w:drawing>
          <wp:inline distT="0" distB="0" distL="0" distR="0" wp14:anchorId="145F4166" wp14:editId="255C9749">
            <wp:extent cx="3133725" cy="2295525"/>
            <wp:effectExtent l="0" t="0" r="9525" b="9525"/>
            <wp:docPr id="1059172047" name="Picture 1" descr="sample-MHCP-ID-card-fr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mple-MHCP-ID-card-front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00147" w14:textId="77777777" w:rsidR="00697E3A" w:rsidRPr="001E74E3" w:rsidRDefault="00697E3A" w:rsidP="00697E3A">
      <w:pPr>
        <w:pStyle w:val="Answer"/>
      </w:pPr>
      <w:proofErr w:type="spellStart"/>
      <w:r w:rsidRPr="001E74E3">
        <w:t>Significa</w:t>
      </w:r>
      <w:proofErr w:type="spellEnd"/>
      <w:r w:rsidRPr="001E74E3">
        <w:t xml:space="preserve"> que </w:t>
      </w:r>
      <w:proofErr w:type="spellStart"/>
      <w:r w:rsidRPr="001E74E3">
        <w:t>usted</w:t>
      </w:r>
      <w:proofErr w:type="spellEnd"/>
      <w:r w:rsidRPr="001E74E3">
        <w:t xml:space="preserve"> </w:t>
      </w:r>
      <w:proofErr w:type="spellStart"/>
      <w:r w:rsidRPr="001E74E3">
        <w:t>tiene</w:t>
      </w:r>
      <w:proofErr w:type="spellEnd"/>
      <w:r w:rsidRPr="001E74E3">
        <w:t xml:space="preserve"> un </w:t>
      </w:r>
      <w:proofErr w:type="spellStart"/>
      <w:r w:rsidRPr="001E74E3">
        <w:t>seguro</w:t>
      </w:r>
      <w:proofErr w:type="spellEnd"/>
      <w:r w:rsidRPr="001E74E3">
        <w:t xml:space="preserve"> de </w:t>
      </w:r>
      <w:proofErr w:type="spellStart"/>
      <w:r w:rsidRPr="001E74E3">
        <w:t>salud</w:t>
      </w:r>
      <w:proofErr w:type="spellEnd"/>
      <w:r w:rsidRPr="001E74E3">
        <w:t xml:space="preserve">. </w:t>
      </w:r>
      <w:proofErr w:type="spellStart"/>
      <w:r w:rsidRPr="001E74E3">
        <w:t>Muestre</w:t>
      </w:r>
      <w:proofErr w:type="spellEnd"/>
      <w:r w:rsidRPr="001E74E3">
        <w:t xml:space="preserve"> la </w:t>
      </w:r>
      <w:proofErr w:type="spellStart"/>
      <w:r w:rsidRPr="001E74E3">
        <w:t>tarjeta</w:t>
      </w:r>
      <w:proofErr w:type="spellEnd"/>
      <w:r w:rsidRPr="001E74E3">
        <w:t xml:space="preserve"> </w:t>
      </w:r>
      <w:proofErr w:type="spellStart"/>
      <w:r w:rsidRPr="001E74E3">
        <w:t>cuando</w:t>
      </w:r>
      <w:proofErr w:type="spellEnd"/>
      <w:r w:rsidRPr="001E74E3">
        <w:t xml:space="preserve"> </w:t>
      </w:r>
      <w:proofErr w:type="spellStart"/>
      <w:r w:rsidRPr="001E74E3">
        <w:t>obtenga</w:t>
      </w:r>
      <w:proofErr w:type="spellEnd"/>
      <w:r w:rsidRPr="001E74E3">
        <w:t xml:space="preserve"> </w:t>
      </w:r>
      <w:proofErr w:type="spellStart"/>
      <w:r w:rsidRPr="001E74E3">
        <w:t>servicios</w:t>
      </w:r>
      <w:proofErr w:type="spellEnd"/>
      <w:r w:rsidRPr="001E74E3">
        <w:t xml:space="preserve"> de </w:t>
      </w:r>
      <w:proofErr w:type="spellStart"/>
      <w:r w:rsidRPr="001E74E3">
        <w:t>cuidado</w:t>
      </w:r>
      <w:proofErr w:type="spellEnd"/>
      <w:r w:rsidRPr="001E74E3">
        <w:t xml:space="preserve"> de la </w:t>
      </w:r>
      <w:proofErr w:type="spellStart"/>
      <w:r w:rsidRPr="001E74E3">
        <w:t>salud</w:t>
      </w:r>
      <w:proofErr w:type="spellEnd"/>
      <w:r w:rsidRPr="001E74E3">
        <w:t>.</w:t>
      </w:r>
    </w:p>
    <w:p w14:paraId="4D9DB850" w14:textId="77777777" w:rsidR="00697E3A" w:rsidRPr="001E74E3" w:rsidRDefault="00697E3A" w:rsidP="00697E3A">
      <w:pPr>
        <w:pStyle w:val="Answer"/>
      </w:pPr>
    </w:p>
    <w:p w14:paraId="36B4C5C1" w14:textId="77777777" w:rsidR="00697E3A" w:rsidRPr="001E74E3" w:rsidRDefault="00697E3A" w:rsidP="00697E3A">
      <w:pPr>
        <w:pStyle w:val="Answer"/>
      </w:pPr>
      <w:r w:rsidRPr="001E74E3">
        <w:t xml:space="preserve">Si </w:t>
      </w:r>
      <w:r w:rsidRPr="001E74E3">
        <w:rPr>
          <w:b/>
        </w:rPr>
        <w:t>no</w:t>
      </w:r>
      <w:r w:rsidRPr="001E74E3">
        <w:t xml:space="preserve"> </w:t>
      </w:r>
      <w:proofErr w:type="spellStart"/>
      <w:r w:rsidRPr="001E74E3">
        <w:t>recibe</w:t>
      </w:r>
      <w:proofErr w:type="spellEnd"/>
      <w:r w:rsidRPr="001E74E3">
        <w:t xml:space="preserve"> </w:t>
      </w:r>
      <w:proofErr w:type="spellStart"/>
      <w:r w:rsidRPr="001E74E3">
        <w:t>una</w:t>
      </w:r>
      <w:proofErr w:type="spellEnd"/>
      <w:r w:rsidRPr="001E74E3">
        <w:t xml:space="preserve"> </w:t>
      </w:r>
      <w:proofErr w:type="spellStart"/>
      <w:r w:rsidRPr="001E74E3">
        <w:t>tarjeta</w:t>
      </w:r>
      <w:proofErr w:type="spellEnd"/>
      <w:r w:rsidRPr="001E74E3">
        <w:t xml:space="preserve"> de </w:t>
      </w:r>
      <w:proofErr w:type="spellStart"/>
      <w:r w:rsidRPr="001E74E3">
        <w:t>identidad</w:t>
      </w:r>
      <w:proofErr w:type="spellEnd"/>
      <w:r w:rsidRPr="001E74E3">
        <w:t xml:space="preserve"> </w:t>
      </w:r>
      <w:proofErr w:type="spellStart"/>
      <w:r w:rsidRPr="001E74E3">
        <w:t>en</w:t>
      </w:r>
      <w:proofErr w:type="spellEnd"/>
      <w:r w:rsidRPr="001E74E3">
        <w:t xml:space="preserve"> un par de </w:t>
      </w:r>
      <w:proofErr w:type="spellStart"/>
      <w:r w:rsidRPr="001E74E3">
        <w:t>de</w:t>
      </w:r>
      <w:proofErr w:type="spellEnd"/>
      <w:r w:rsidRPr="001E74E3">
        <w:t xml:space="preserve"> </w:t>
      </w:r>
      <w:proofErr w:type="spellStart"/>
      <w:r w:rsidRPr="001E74E3">
        <w:t>semanas</w:t>
      </w:r>
      <w:proofErr w:type="spellEnd"/>
      <w:r w:rsidRPr="001E74E3">
        <w:t xml:space="preserve">, </w:t>
      </w:r>
      <w:r w:rsidRPr="001E74E3">
        <w:rPr>
          <w:b/>
        </w:rPr>
        <w:t xml:space="preserve">no </w:t>
      </w:r>
      <w:proofErr w:type="spellStart"/>
      <w:r w:rsidRPr="001E74E3">
        <w:rPr>
          <w:b/>
        </w:rPr>
        <w:t>presente</w:t>
      </w:r>
      <w:proofErr w:type="spellEnd"/>
      <w:r w:rsidRPr="001E74E3">
        <w:rPr>
          <w:b/>
        </w:rPr>
        <w:t xml:space="preserve"> </w:t>
      </w:r>
      <w:proofErr w:type="spellStart"/>
      <w:r w:rsidRPr="001E74E3">
        <w:rPr>
          <w:b/>
        </w:rPr>
        <w:t>otra</w:t>
      </w:r>
      <w:proofErr w:type="spellEnd"/>
      <w:r w:rsidRPr="001E74E3">
        <w:rPr>
          <w:b/>
        </w:rPr>
        <w:t xml:space="preserve"> </w:t>
      </w:r>
      <w:proofErr w:type="spellStart"/>
      <w:r w:rsidRPr="001E74E3">
        <w:rPr>
          <w:b/>
        </w:rPr>
        <w:t>solicitud</w:t>
      </w:r>
      <w:proofErr w:type="spellEnd"/>
      <w:r w:rsidRPr="001E74E3">
        <w:rPr>
          <w:b/>
        </w:rPr>
        <w:t>.</w:t>
      </w:r>
      <w:r w:rsidRPr="001E74E3">
        <w:t xml:space="preserve"> </w:t>
      </w:r>
      <w:proofErr w:type="spellStart"/>
      <w:r w:rsidRPr="001E74E3">
        <w:t>Llame</w:t>
      </w:r>
      <w:proofErr w:type="spellEnd"/>
      <w:r w:rsidRPr="001E74E3">
        <w:t xml:space="preserve"> a </w:t>
      </w:r>
      <w:proofErr w:type="spellStart"/>
      <w:r w:rsidRPr="001E74E3">
        <w:t>Asistencia</w:t>
      </w:r>
      <w:proofErr w:type="spellEnd"/>
      <w:r w:rsidRPr="001E74E3">
        <w:t xml:space="preserve"> a </w:t>
      </w:r>
      <w:proofErr w:type="spellStart"/>
      <w:r w:rsidRPr="001E74E3">
        <w:t>Consumidores</w:t>
      </w:r>
      <w:proofErr w:type="spellEnd"/>
      <w:r w:rsidRPr="001E74E3">
        <w:t xml:space="preserve"> de </w:t>
      </w:r>
      <w:proofErr w:type="spellStart"/>
      <w:r w:rsidRPr="001E74E3">
        <w:t>Servicios</w:t>
      </w:r>
      <w:proofErr w:type="spellEnd"/>
      <w:r w:rsidRPr="001E74E3">
        <w:t xml:space="preserve"> de </w:t>
      </w:r>
      <w:proofErr w:type="spellStart"/>
      <w:r w:rsidRPr="001E74E3">
        <w:t>Salud</w:t>
      </w:r>
      <w:proofErr w:type="spellEnd"/>
      <w:r w:rsidRPr="001E74E3">
        <w:t xml:space="preserve"> </w:t>
      </w:r>
      <w:r w:rsidRPr="001E74E3">
        <w:rPr>
          <w:noProof/>
        </w:rPr>
        <w:t>(Health Care Consumer Support</w:t>
      </w:r>
      <w:r w:rsidRPr="001E74E3">
        <w:t>):</w:t>
      </w:r>
    </w:p>
    <w:p w14:paraId="50135E25" w14:textId="77777777" w:rsidR="00697E3A" w:rsidRPr="001E74E3" w:rsidRDefault="00697E3A" w:rsidP="00697E3A">
      <w:pPr>
        <w:pStyle w:val="Answer"/>
        <w:spacing w:after="0"/>
      </w:pPr>
      <w:r w:rsidRPr="001E74E3">
        <w:tab/>
        <w:t xml:space="preserve">de 8 a.m. </w:t>
      </w:r>
      <w:proofErr w:type="spellStart"/>
      <w:r w:rsidRPr="001E74E3">
        <w:t>a</w:t>
      </w:r>
      <w:proofErr w:type="spellEnd"/>
      <w:r w:rsidRPr="001E74E3">
        <w:t xml:space="preserve"> 4 p.m., de lunes a </w:t>
      </w:r>
      <w:proofErr w:type="spellStart"/>
      <w:r w:rsidRPr="001E74E3">
        <w:t>viernes</w:t>
      </w:r>
      <w:proofErr w:type="spellEnd"/>
      <w:r w:rsidRPr="001E74E3">
        <w:t>,</w:t>
      </w:r>
    </w:p>
    <w:p w14:paraId="120F93E6" w14:textId="77777777" w:rsidR="00697E3A" w:rsidRPr="001E74E3" w:rsidRDefault="00697E3A" w:rsidP="00697E3A">
      <w:pPr>
        <w:pStyle w:val="Answer"/>
        <w:spacing w:after="0"/>
      </w:pPr>
      <w:r w:rsidRPr="001E74E3">
        <w:tab/>
        <w:t>651-297-3862 u 800-657-3672</w:t>
      </w:r>
    </w:p>
    <w:p w14:paraId="7AA9ABF4" w14:textId="77777777" w:rsidR="00697E3A" w:rsidRPr="001E74E3" w:rsidRDefault="00697E3A" w:rsidP="00697E3A">
      <w:pPr>
        <w:pStyle w:val="Answer"/>
        <w:spacing w:after="0"/>
      </w:pPr>
      <w:r w:rsidRPr="001E74E3">
        <w:tab/>
        <w:t xml:space="preserve">Para </w:t>
      </w:r>
      <w:proofErr w:type="spellStart"/>
      <w:r w:rsidRPr="001E74E3">
        <w:t>quienes</w:t>
      </w:r>
      <w:proofErr w:type="spellEnd"/>
      <w:r w:rsidRPr="001E74E3">
        <w:t xml:space="preserve"> </w:t>
      </w:r>
      <w:proofErr w:type="spellStart"/>
      <w:r w:rsidRPr="001E74E3">
        <w:t>hablan</w:t>
      </w:r>
      <w:proofErr w:type="spellEnd"/>
      <w:r w:rsidRPr="001E74E3">
        <w:t xml:space="preserve"> poco o nada de </w:t>
      </w:r>
      <w:proofErr w:type="spellStart"/>
      <w:r w:rsidRPr="001E74E3">
        <w:t>inglés</w:t>
      </w:r>
      <w:proofErr w:type="spellEnd"/>
      <w:r w:rsidRPr="001E74E3">
        <w:t xml:space="preserve">, hay </w:t>
      </w:r>
      <w:proofErr w:type="spellStart"/>
      <w:r w:rsidRPr="001E74E3">
        <w:t>servicios</w:t>
      </w:r>
      <w:proofErr w:type="spellEnd"/>
      <w:r w:rsidRPr="001E74E3">
        <w:t xml:space="preserve"> </w:t>
      </w:r>
      <w:proofErr w:type="spellStart"/>
      <w:r w:rsidRPr="001E74E3">
        <w:t>gratuitos</w:t>
      </w:r>
      <w:proofErr w:type="spellEnd"/>
      <w:r w:rsidRPr="001E74E3">
        <w:t xml:space="preserve"> de </w:t>
      </w:r>
      <w:proofErr w:type="spellStart"/>
      <w:r w:rsidRPr="001E74E3">
        <w:t>intérprete</w:t>
      </w:r>
      <w:proofErr w:type="spellEnd"/>
      <w:r w:rsidRPr="001E74E3">
        <w:t>.</w:t>
      </w:r>
    </w:p>
    <w:p w14:paraId="5A36A1D4" w14:textId="77777777" w:rsidR="00697E3A" w:rsidRPr="001E74E3" w:rsidRDefault="00697E3A" w:rsidP="00697E3A">
      <w:pPr>
        <w:pStyle w:val="Answer"/>
        <w:spacing w:after="0"/>
      </w:pPr>
      <w:r w:rsidRPr="001E74E3">
        <w:tab/>
        <w:t xml:space="preserve">TTY: Use </w:t>
      </w:r>
      <w:proofErr w:type="spellStart"/>
      <w:r w:rsidRPr="001E74E3">
        <w:t>su</w:t>
      </w:r>
      <w:proofErr w:type="spellEnd"/>
      <w:r w:rsidRPr="001E74E3">
        <w:t xml:space="preserve"> </w:t>
      </w:r>
      <w:proofErr w:type="spellStart"/>
      <w:r w:rsidRPr="001E74E3">
        <w:t>servicio</w:t>
      </w:r>
      <w:proofErr w:type="spellEnd"/>
      <w:r w:rsidRPr="001E74E3">
        <w:t xml:space="preserve"> </w:t>
      </w:r>
      <w:proofErr w:type="spellStart"/>
      <w:r w:rsidRPr="001E74E3">
        <w:t>preferido</w:t>
      </w:r>
      <w:proofErr w:type="spellEnd"/>
      <w:r w:rsidRPr="001E74E3">
        <w:t xml:space="preserve"> de </w:t>
      </w:r>
      <w:proofErr w:type="spellStart"/>
      <w:proofErr w:type="gramStart"/>
      <w:r w:rsidRPr="001E74E3">
        <w:t>retransmisión</w:t>
      </w:r>
      <w:proofErr w:type="spellEnd"/>
      <w:proofErr w:type="gramEnd"/>
    </w:p>
    <w:p w14:paraId="7CEB3B52" w14:textId="77777777" w:rsidR="00697E3A" w:rsidRPr="001E74E3" w:rsidRDefault="00697E3A" w:rsidP="00697E3A">
      <w:pPr>
        <w:pStyle w:val="Answer"/>
        <w:spacing w:before="200"/>
      </w:pPr>
      <w:proofErr w:type="spellStart"/>
      <w:r w:rsidRPr="001E74E3">
        <w:t>Algunos</w:t>
      </w:r>
      <w:proofErr w:type="spellEnd"/>
      <w:r w:rsidRPr="001E74E3">
        <w:t xml:space="preserve"> </w:t>
      </w:r>
      <w:proofErr w:type="spellStart"/>
      <w:r w:rsidRPr="001E74E3">
        <w:t>afiliados</w:t>
      </w:r>
      <w:proofErr w:type="spellEnd"/>
      <w:r w:rsidRPr="001E74E3">
        <w:t xml:space="preserve"> </w:t>
      </w:r>
      <w:proofErr w:type="spellStart"/>
      <w:r w:rsidRPr="001E74E3">
        <w:t>obtienen</w:t>
      </w:r>
      <w:proofErr w:type="spellEnd"/>
      <w:r w:rsidRPr="001E74E3">
        <w:t xml:space="preserve"> </w:t>
      </w:r>
      <w:proofErr w:type="spellStart"/>
      <w:r w:rsidRPr="001E74E3">
        <w:t>su</w:t>
      </w:r>
      <w:proofErr w:type="spellEnd"/>
      <w:r w:rsidRPr="001E74E3">
        <w:t xml:space="preserve"> </w:t>
      </w:r>
      <w:proofErr w:type="spellStart"/>
      <w:r w:rsidRPr="001E74E3">
        <w:t>seguro</w:t>
      </w:r>
      <w:proofErr w:type="spellEnd"/>
      <w:r w:rsidRPr="001E74E3">
        <w:t xml:space="preserve"> de </w:t>
      </w:r>
      <w:r w:rsidRPr="001E74E3">
        <w:rPr>
          <w:noProof/>
        </w:rPr>
        <w:t>MinnesotaCare</w:t>
      </w:r>
      <w:r w:rsidRPr="001E74E3">
        <w:t xml:space="preserve"> </w:t>
      </w:r>
      <w:proofErr w:type="spellStart"/>
      <w:r w:rsidRPr="001E74E3">
        <w:t>por</w:t>
      </w:r>
      <w:proofErr w:type="spellEnd"/>
      <w:r w:rsidRPr="001E74E3">
        <w:t xml:space="preserve"> medio de un </w:t>
      </w:r>
      <w:hyperlink r:id="rId21" w:history="1">
        <w:r w:rsidRPr="001E74E3">
          <w:rPr>
            <w:rStyle w:val="Hyperlink"/>
          </w:rPr>
          <w:t xml:space="preserve">plan de </w:t>
        </w:r>
        <w:proofErr w:type="spellStart"/>
        <w:r w:rsidRPr="001E74E3">
          <w:rPr>
            <w:rStyle w:val="Hyperlink"/>
          </w:rPr>
          <w:t>salud</w:t>
        </w:r>
        <w:proofErr w:type="spellEnd"/>
      </w:hyperlink>
      <w:r w:rsidRPr="001E74E3">
        <w:t xml:space="preserve">. Los planes de </w:t>
      </w:r>
      <w:proofErr w:type="spellStart"/>
      <w:r w:rsidRPr="001E74E3">
        <w:t>salud</w:t>
      </w:r>
      <w:proofErr w:type="spellEnd"/>
      <w:r w:rsidRPr="001E74E3">
        <w:t xml:space="preserve"> son:</w:t>
      </w:r>
    </w:p>
    <w:p w14:paraId="674FBBE9" w14:textId="77777777" w:rsidR="00697E3A" w:rsidRPr="001E74E3" w:rsidRDefault="00697E3A" w:rsidP="00697E3A">
      <w:pPr>
        <w:pStyle w:val="ListParagraph"/>
        <w:ind w:left="1080"/>
        <w:rPr>
          <w:rFonts w:asciiTheme="minorHAnsi" w:hAnsiTheme="minorHAnsi" w:cstheme="minorHAnsi"/>
        </w:rPr>
      </w:pPr>
      <w:r w:rsidRPr="001E74E3">
        <w:rPr>
          <w:rFonts w:asciiTheme="minorHAnsi" w:hAnsiTheme="minorHAnsi"/>
        </w:rPr>
        <w:lastRenderedPageBreak/>
        <w:t>Blue Plus</w:t>
      </w:r>
    </w:p>
    <w:p w14:paraId="78E8D50C" w14:textId="77777777" w:rsidR="00697E3A" w:rsidRPr="001E74E3" w:rsidRDefault="00697E3A" w:rsidP="00697E3A">
      <w:pPr>
        <w:pStyle w:val="ListParagraph"/>
        <w:ind w:left="1080"/>
        <w:rPr>
          <w:rFonts w:asciiTheme="minorHAnsi" w:hAnsiTheme="minorHAnsi" w:cstheme="minorHAnsi"/>
        </w:rPr>
      </w:pPr>
      <w:r w:rsidRPr="001E74E3">
        <w:rPr>
          <w:rFonts w:asciiTheme="minorHAnsi" w:hAnsiTheme="minorHAnsi"/>
        </w:rPr>
        <w:t>HealthPartners</w:t>
      </w:r>
    </w:p>
    <w:p w14:paraId="174233C9" w14:textId="77777777" w:rsidR="00697E3A" w:rsidRPr="001E74E3" w:rsidRDefault="00697E3A" w:rsidP="00697E3A">
      <w:pPr>
        <w:pStyle w:val="ListParagraph"/>
        <w:ind w:left="1080"/>
        <w:rPr>
          <w:rFonts w:asciiTheme="minorHAnsi" w:hAnsiTheme="minorHAnsi" w:cstheme="minorHAnsi"/>
        </w:rPr>
      </w:pPr>
      <w:r w:rsidRPr="001E74E3">
        <w:rPr>
          <w:rFonts w:asciiTheme="minorHAnsi" w:hAnsiTheme="minorHAnsi"/>
        </w:rPr>
        <w:t>Hennepin Health</w:t>
      </w:r>
    </w:p>
    <w:p w14:paraId="61C95466" w14:textId="77777777" w:rsidR="00697E3A" w:rsidRPr="001E74E3" w:rsidRDefault="00697E3A" w:rsidP="00697E3A">
      <w:pPr>
        <w:pStyle w:val="ListParagraph"/>
        <w:ind w:left="1080"/>
        <w:rPr>
          <w:rFonts w:asciiTheme="minorHAnsi" w:hAnsiTheme="minorHAnsi" w:cstheme="minorHAnsi"/>
        </w:rPr>
      </w:pPr>
      <w:r w:rsidRPr="001E74E3">
        <w:rPr>
          <w:rFonts w:asciiTheme="minorHAnsi" w:hAnsiTheme="minorHAnsi"/>
        </w:rPr>
        <w:t xml:space="preserve">Itasca Medical Care - </w:t>
      </w:r>
      <w:proofErr w:type="spellStart"/>
      <w:r w:rsidRPr="001E74E3">
        <w:rPr>
          <w:rFonts w:asciiTheme="minorHAnsi" w:hAnsiTheme="minorHAnsi"/>
        </w:rPr>
        <w:t>IMCare</w:t>
      </w:r>
      <w:proofErr w:type="spellEnd"/>
    </w:p>
    <w:p w14:paraId="03B7B79B" w14:textId="77777777" w:rsidR="00697E3A" w:rsidRPr="001E74E3" w:rsidRDefault="00697E3A" w:rsidP="00697E3A">
      <w:pPr>
        <w:pStyle w:val="ListParagraph"/>
        <w:ind w:left="1080"/>
        <w:rPr>
          <w:rFonts w:asciiTheme="minorHAnsi" w:hAnsiTheme="minorHAnsi" w:cstheme="minorHAnsi"/>
        </w:rPr>
      </w:pPr>
      <w:r w:rsidRPr="001E74E3">
        <w:rPr>
          <w:rFonts w:asciiTheme="minorHAnsi" w:hAnsiTheme="minorHAnsi"/>
        </w:rPr>
        <w:t>Medica (</w:t>
      </w:r>
      <w:proofErr w:type="spellStart"/>
      <w:r w:rsidRPr="001E74E3">
        <w:rPr>
          <w:rFonts w:asciiTheme="minorHAnsi" w:hAnsiTheme="minorHAnsi"/>
        </w:rPr>
        <w:t>seguro</w:t>
      </w:r>
      <w:proofErr w:type="spellEnd"/>
      <w:r w:rsidRPr="001E74E3">
        <w:rPr>
          <w:rFonts w:asciiTheme="minorHAnsi" w:hAnsiTheme="minorHAnsi"/>
        </w:rPr>
        <w:t xml:space="preserve"> </w:t>
      </w:r>
      <w:proofErr w:type="spellStart"/>
      <w:r w:rsidRPr="001E74E3">
        <w:rPr>
          <w:rFonts w:asciiTheme="minorHAnsi" w:hAnsiTheme="minorHAnsi"/>
        </w:rPr>
        <w:t>médico</w:t>
      </w:r>
      <w:proofErr w:type="spellEnd"/>
      <w:r w:rsidRPr="001E74E3">
        <w:rPr>
          <w:rFonts w:asciiTheme="minorHAnsi" w:hAnsiTheme="minorHAnsi"/>
        </w:rPr>
        <w:t>)</w:t>
      </w:r>
    </w:p>
    <w:p w14:paraId="3A0B7406" w14:textId="77777777" w:rsidR="00697E3A" w:rsidRPr="001E74E3" w:rsidRDefault="00697E3A" w:rsidP="00697E3A">
      <w:pPr>
        <w:pStyle w:val="ListParagraph"/>
        <w:ind w:left="1080"/>
        <w:rPr>
          <w:rFonts w:asciiTheme="minorHAnsi" w:hAnsiTheme="minorHAnsi" w:cstheme="minorHAnsi"/>
        </w:rPr>
      </w:pPr>
      <w:proofErr w:type="spellStart"/>
      <w:r w:rsidRPr="001E74E3">
        <w:rPr>
          <w:rFonts w:asciiTheme="minorHAnsi" w:hAnsiTheme="minorHAnsi"/>
        </w:rPr>
        <w:t>PrimeWest</w:t>
      </w:r>
      <w:proofErr w:type="spellEnd"/>
      <w:r w:rsidRPr="001E74E3">
        <w:rPr>
          <w:rFonts w:asciiTheme="minorHAnsi" w:hAnsiTheme="minorHAnsi"/>
        </w:rPr>
        <w:t xml:space="preserve"> Health</w:t>
      </w:r>
    </w:p>
    <w:p w14:paraId="646EE54A" w14:textId="77777777" w:rsidR="00697E3A" w:rsidRPr="001E74E3" w:rsidRDefault="00697E3A" w:rsidP="00697E3A">
      <w:pPr>
        <w:pStyle w:val="ListParagraph"/>
        <w:ind w:left="1080"/>
        <w:rPr>
          <w:rFonts w:asciiTheme="minorHAnsi" w:hAnsiTheme="minorHAnsi" w:cstheme="minorHAnsi"/>
        </w:rPr>
      </w:pPr>
      <w:r w:rsidRPr="001E74E3">
        <w:rPr>
          <w:rFonts w:asciiTheme="minorHAnsi" w:hAnsiTheme="minorHAnsi"/>
        </w:rPr>
        <w:t>South Country Health Alliance</w:t>
      </w:r>
    </w:p>
    <w:p w14:paraId="0D5F434B" w14:textId="77777777" w:rsidR="00697E3A" w:rsidRPr="001E74E3" w:rsidRDefault="00697E3A" w:rsidP="00697E3A">
      <w:pPr>
        <w:pStyle w:val="ListParagraph"/>
        <w:ind w:left="1080"/>
        <w:rPr>
          <w:rFonts w:asciiTheme="minorHAnsi" w:hAnsiTheme="minorHAnsi" w:cstheme="minorHAnsi"/>
        </w:rPr>
      </w:pPr>
      <w:proofErr w:type="spellStart"/>
      <w:r w:rsidRPr="001E74E3">
        <w:rPr>
          <w:rFonts w:asciiTheme="minorHAnsi" w:hAnsiTheme="minorHAnsi"/>
        </w:rPr>
        <w:t>UCare</w:t>
      </w:r>
      <w:proofErr w:type="spellEnd"/>
    </w:p>
    <w:p w14:paraId="1AA54DF2" w14:textId="77777777" w:rsidR="00697E3A" w:rsidRPr="001E74E3" w:rsidRDefault="00697E3A" w:rsidP="00697E3A">
      <w:pPr>
        <w:rPr>
          <w:rFonts w:asciiTheme="minorHAnsi" w:hAnsiTheme="minorHAnsi" w:cstheme="minorHAnsi"/>
        </w:rPr>
      </w:pPr>
      <w:r w:rsidRPr="001E74E3">
        <w:rPr>
          <w:rFonts w:asciiTheme="minorHAnsi" w:hAnsiTheme="minorHAnsi"/>
        </w:rPr>
        <w:t xml:space="preserve">Si </w:t>
      </w:r>
      <w:proofErr w:type="spellStart"/>
      <w:r w:rsidRPr="001E74E3">
        <w:rPr>
          <w:rFonts w:asciiTheme="minorHAnsi" w:hAnsiTheme="minorHAnsi"/>
        </w:rPr>
        <w:t>usted</w:t>
      </w:r>
      <w:proofErr w:type="spellEnd"/>
      <w:r w:rsidRPr="001E74E3">
        <w:rPr>
          <w:rFonts w:asciiTheme="minorHAnsi" w:hAnsiTheme="minorHAnsi"/>
        </w:rPr>
        <w:t xml:space="preserve"> </w:t>
      </w:r>
      <w:proofErr w:type="spellStart"/>
      <w:r w:rsidRPr="001E74E3">
        <w:rPr>
          <w:rFonts w:asciiTheme="minorHAnsi" w:hAnsiTheme="minorHAnsi"/>
        </w:rPr>
        <w:t>está</w:t>
      </w:r>
      <w:proofErr w:type="spellEnd"/>
      <w:r w:rsidRPr="001E74E3">
        <w:rPr>
          <w:rFonts w:asciiTheme="minorHAnsi" w:hAnsiTheme="minorHAnsi"/>
        </w:rPr>
        <w:t xml:space="preserve"> </w:t>
      </w:r>
      <w:proofErr w:type="spellStart"/>
      <w:r w:rsidRPr="001E74E3">
        <w:rPr>
          <w:rFonts w:asciiTheme="minorHAnsi" w:hAnsiTheme="minorHAnsi"/>
        </w:rPr>
        <w:t>afiliado</w:t>
      </w:r>
      <w:proofErr w:type="spellEnd"/>
      <w:r w:rsidRPr="001E74E3">
        <w:rPr>
          <w:rFonts w:asciiTheme="minorHAnsi" w:hAnsiTheme="minorHAnsi"/>
        </w:rPr>
        <w:t xml:space="preserve"> a un plan de </w:t>
      </w:r>
      <w:proofErr w:type="spellStart"/>
      <w:r w:rsidRPr="001E74E3">
        <w:rPr>
          <w:rFonts w:asciiTheme="minorHAnsi" w:hAnsiTheme="minorHAnsi"/>
        </w:rPr>
        <w:t>salud</w:t>
      </w:r>
      <w:proofErr w:type="spellEnd"/>
      <w:r w:rsidRPr="001E74E3">
        <w:rPr>
          <w:rFonts w:asciiTheme="minorHAnsi" w:hAnsiTheme="minorHAnsi"/>
        </w:rPr>
        <w:t xml:space="preserve">, </w:t>
      </w:r>
      <w:proofErr w:type="spellStart"/>
      <w:r w:rsidRPr="001E74E3">
        <w:rPr>
          <w:rFonts w:asciiTheme="minorHAnsi" w:hAnsiTheme="minorHAnsi"/>
        </w:rPr>
        <w:t>recibirá</w:t>
      </w:r>
      <w:proofErr w:type="spellEnd"/>
      <w:r w:rsidRPr="001E74E3">
        <w:rPr>
          <w:rFonts w:asciiTheme="minorHAnsi" w:hAnsiTheme="minorHAnsi"/>
        </w:rPr>
        <w:t xml:space="preserve"> </w:t>
      </w:r>
      <w:proofErr w:type="spellStart"/>
      <w:r w:rsidRPr="001E74E3">
        <w:rPr>
          <w:rFonts w:asciiTheme="minorHAnsi" w:hAnsiTheme="minorHAnsi"/>
        </w:rPr>
        <w:t>por</w:t>
      </w:r>
      <w:proofErr w:type="spellEnd"/>
      <w:r w:rsidRPr="001E74E3">
        <w:rPr>
          <w:rFonts w:asciiTheme="minorHAnsi" w:hAnsiTheme="minorHAnsi"/>
        </w:rPr>
        <w:t xml:space="preserve"> </w:t>
      </w:r>
      <w:proofErr w:type="spellStart"/>
      <w:r w:rsidRPr="001E74E3">
        <w:rPr>
          <w:rFonts w:asciiTheme="minorHAnsi" w:hAnsiTheme="minorHAnsi"/>
        </w:rPr>
        <w:t>correo</w:t>
      </w:r>
      <w:proofErr w:type="spellEnd"/>
      <w:r w:rsidRPr="001E74E3">
        <w:rPr>
          <w:rFonts w:asciiTheme="minorHAnsi" w:hAnsiTheme="minorHAnsi"/>
        </w:rPr>
        <w:t xml:space="preserve"> </w:t>
      </w:r>
      <w:proofErr w:type="spellStart"/>
      <w:r w:rsidRPr="001E74E3">
        <w:rPr>
          <w:rFonts w:asciiTheme="minorHAnsi" w:hAnsiTheme="minorHAnsi"/>
        </w:rPr>
        <w:t>otra</w:t>
      </w:r>
      <w:proofErr w:type="spellEnd"/>
      <w:r w:rsidRPr="001E74E3">
        <w:rPr>
          <w:rFonts w:asciiTheme="minorHAnsi" w:hAnsiTheme="minorHAnsi"/>
        </w:rPr>
        <w:t xml:space="preserve"> </w:t>
      </w:r>
      <w:proofErr w:type="spellStart"/>
      <w:r w:rsidRPr="001E74E3">
        <w:rPr>
          <w:rFonts w:asciiTheme="minorHAnsi" w:hAnsiTheme="minorHAnsi"/>
        </w:rPr>
        <w:t>tarjeta</w:t>
      </w:r>
      <w:proofErr w:type="spellEnd"/>
      <w:r w:rsidRPr="001E74E3">
        <w:rPr>
          <w:rFonts w:asciiTheme="minorHAnsi" w:hAnsiTheme="minorHAnsi"/>
        </w:rPr>
        <w:t xml:space="preserve"> de </w:t>
      </w:r>
      <w:proofErr w:type="spellStart"/>
      <w:r w:rsidRPr="001E74E3">
        <w:rPr>
          <w:rFonts w:asciiTheme="minorHAnsi" w:hAnsiTheme="minorHAnsi"/>
        </w:rPr>
        <w:t>identidad</w:t>
      </w:r>
      <w:proofErr w:type="spellEnd"/>
      <w:r w:rsidRPr="001E74E3">
        <w:rPr>
          <w:rFonts w:asciiTheme="minorHAnsi" w:hAnsiTheme="minorHAnsi"/>
        </w:rPr>
        <w:t xml:space="preserve">; </w:t>
      </w:r>
      <w:proofErr w:type="spellStart"/>
      <w:r w:rsidRPr="001E74E3">
        <w:rPr>
          <w:rFonts w:asciiTheme="minorHAnsi" w:hAnsiTheme="minorHAnsi"/>
        </w:rPr>
        <w:t>esta</w:t>
      </w:r>
      <w:proofErr w:type="spellEnd"/>
      <w:r w:rsidRPr="001E74E3">
        <w:rPr>
          <w:rFonts w:asciiTheme="minorHAnsi" w:hAnsiTheme="minorHAnsi"/>
        </w:rPr>
        <w:t xml:space="preserve"> </w:t>
      </w:r>
      <w:proofErr w:type="spellStart"/>
      <w:r w:rsidRPr="001E74E3">
        <w:rPr>
          <w:rFonts w:asciiTheme="minorHAnsi" w:hAnsiTheme="minorHAnsi"/>
        </w:rPr>
        <w:t>vendrá</w:t>
      </w:r>
      <w:proofErr w:type="spellEnd"/>
      <w:r w:rsidRPr="001E74E3">
        <w:rPr>
          <w:rFonts w:asciiTheme="minorHAnsi" w:hAnsiTheme="minorHAnsi"/>
        </w:rPr>
        <w:t xml:space="preserve"> de </w:t>
      </w:r>
      <w:proofErr w:type="spellStart"/>
      <w:r w:rsidRPr="001E74E3">
        <w:rPr>
          <w:rFonts w:asciiTheme="minorHAnsi" w:hAnsiTheme="minorHAnsi"/>
        </w:rPr>
        <w:t>su</w:t>
      </w:r>
      <w:proofErr w:type="spellEnd"/>
      <w:r w:rsidRPr="001E74E3">
        <w:rPr>
          <w:rFonts w:asciiTheme="minorHAnsi" w:hAnsiTheme="minorHAnsi"/>
        </w:rPr>
        <w:t xml:space="preserve"> plan de </w:t>
      </w:r>
      <w:proofErr w:type="spellStart"/>
      <w:r w:rsidRPr="001E74E3">
        <w:rPr>
          <w:rFonts w:asciiTheme="minorHAnsi" w:hAnsiTheme="minorHAnsi"/>
        </w:rPr>
        <w:t>salud</w:t>
      </w:r>
      <w:proofErr w:type="spellEnd"/>
      <w:r w:rsidRPr="001E74E3">
        <w:rPr>
          <w:rFonts w:asciiTheme="minorHAnsi" w:hAnsiTheme="minorHAnsi"/>
        </w:rPr>
        <w:t>.</w:t>
      </w:r>
    </w:p>
    <w:p w14:paraId="52ABEB25" w14:textId="77777777" w:rsidR="00697E3A" w:rsidRPr="001E74E3" w:rsidRDefault="00697E3A" w:rsidP="00697E3A">
      <w:pPr>
        <w:pStyle w:val="Question"/>
      </w:pPr>
      <w:r w:rsidRPr="001E74E3">
        <w:t xml:space="preserve">¿A </w:t>
      </w:r>
      <w:proofErr w:type="spellStart"/>
      <w:r w:rsidRPr="001E74E3">
        <w:t>qué</w:t>
      </w:r>
      <w:proofErr w:type="spellEnd"/>
      <w:r w:rsidRPr="001E74E3">
        <w:t xml:space="preserve"> </w:t>
      </w:r>
      <w:proofErr w:type="spellStart"/>
      <w:r w:rsidRPr="001E74E3">
        <w:t>médicos</w:t>
      </w:r>
      <w:proofErr w:type="spellEnd"/>
      <w:r w:rsidRPr="001E74E3">
        <w:t xml:space="preserve"> y </w:t>
      </w:r>
      <w:proofErr w:type="spellStart"/>
      <w:r w:rsidRPr="001E74E3">
        <w:t>farmacias</w:t>
      </w:r>
      <w:proofErr w:type="spellEnd"/>
      <w:r w:rsidRPr="001E74E3">
        <w:t xml:space="preserve"> </w:t>
      </w:r>
      <w:proofErr w:type="spellStart"/>
      <w:r w:rsidRPr="001E74E3">
        <w:t>puedo</w:t>
      </w:r>
      <w:proofErr w:type="spellEnd"/>
      <w:r w:rsidRPr="001E74E3">
        <w:t xml:space="preserve"> </w:t>
      </w:r>
      <w:proofErr w:type="spellStart"/>
      <w:r w:rsidRPr="001E74E3">
        <w:t>acudir</w:t>
      </w:r>
      <w:proofErr w:type="spellEnd"/>
      <w:r w:rsidRPr="001E74E3">
        <w:t>?</w:t>
      </w:r>
    </w:p>
    <w:p w14:paraId="2868C70E" w14:textId="77777777" w:rsidR="00697E3A" w:rsidRPr="001E74E3" w:rsidRDefault="00697E3A" w:rsidP="00697E3A">
      <w:pPr>
        <w:pStyle w:val="Answer"/>
      </w:pPr>
      <w:r w:rsidRPr="001E74E3">
        <w:t xml:space="preserve">Para la </w:t>
      </w:r>
      <w:proofErr w:type="spellStart"/>
      <w:r w:rsidRPr="001E74E3">
        <w:t>mayoría</w:t>
      </w:r>
      <w:proofErr w:type="spellEnd"/>
      <w:r w:rsidRPr="001E74E3">
        <w:t xml:space="preserve"> de </w:t>
      </w:r>
      <w:proofErr w:type="spellStart"/>
      <w:r w:rsidRPr="001E74E3">
        <w:t>los</w:t>
      </w:r>
      <w:proofErr w:type="spellEnd"/>
      <w:r w:rsidRPr="001E74E3">
        <w:t xml:space="preserve"> </w:t>
      </w:r>
      <w:proofErr w:type="spellStart"/>
      <w:r w:rsidRPr="001E74E3">
        <w:t>servicios</w:t>
      </w:r>
      <w:proofErr w:type="spellEnd"/>
      <w:r w:rsidRPr="001E74E3">
        <w:t xml:space="preserve">, </w:t>
      </w:r>
      <w:proofErr w:type="spellStart"/>
      <w:r w:rsidRPr="001E74E3">
        <w:t>usted</w:t>
      </w:r>
      <w:proofErr w:type="spellEnd"/>
      <w:r w:rsidRPr="001E74E3">
        <w:t xml:space="preserve"> </w:t>
      </w:r>
      <w:proofErr w:type="spellStart"/>
      <w:r w:rsidRPr="001E74E3">
        <w:t>debe</w:t>
      </w:r>
      <w:proofErr w:type="spellEnd"/>
      <w:r w:rsidRPr="001E74E3">
        <w:t xml:space="preserve"> </w:t>
      </w:r>
      <w:proofErr w:type="spellStart"/>
      <w:r w:rsidRPr="001E74E3">
        <w:t>acudir</w:t>
      </w:r>
      <w:proofErr w:type="spellEnd"/>
      <w:r w:rsidRPr="001E74E3">
        <w:t xml:space="preserve"> a </w:t>
      </w:r>
      <w:proofErr w:type="spellStart"/>
      <w:r w:rsidRPr="001E74E3">
        <w:t>médicos</w:t>
      </w:r>
      <w:proofErr w:type="spellEnd"/>
      <w:r w:rsidRPr="001E74E3">
        <w:t xml:space="preserve">, </w:t>
      </w:r>
      <w:proofErr w:type="spellStart"/>
      <w:r w:rsidRPr="001E74E3">
        <w:t>dentistas</w:t>
      </w:r>
      <w:proofErr w:type="spellEnd"/>
      <w:r w:rsidRPr="001E74E3">
        <w:t xml:space="preserve"> y </w:t>
      </w:r>
      <w:proofErr w:type="spellStart"/>
      <w:r w:rsidRPr="001E74E3">
        <w:t>otros</w:t>
      </w:r>
      <w:proofErr w:type="spellEnd"/>
      <w:r w:rsidRPr="001E74E3">
        <w:t xml:space="preserve"> </w:t>
      </w:r>
      <w:proofErr w:type="spellStart"/>
      <w:r w:rsidRPr="001E74E3">
        <w:t>proveedores</w:t>
      </w:r>
      <w:proofErr w:type="spellEnd"/>
      <w:r w:rsidRPr="001E74E3">
        <w:t xml:space="preserve"> que </w:t>
      </w:r>
      <w:proofErr w:type="spellStart"/>
      <w:r w:rsidRPr="001E74E3">
        <w:t>pertenezcan</w:t>
      </w:r>
      <w:proofErr w:type="spellEnd"/>
      <w:r w:rsidRPr="001E74E3">
        <w:t xml:space="preserve"> a la red de </w:t>
      </w:r>
      <w:proofErr w:type="spellStart"/>
      <w:r w:rsidRPr="001E74E3">
        <w:t>su</w:t>
      </w:r>
      <w:proofErr w:type="spellEnd"/>
      <w:r w:rsidRPr="001E74E3">
        <w:t xml:space="preserve"> plan de </w:t>
      </w:r>
      <w:proofErr w:type="spellStart"/>
      <w:r w:rsidRPr="001E74E3">
        <w:t>salud</w:t>
      </w:r>
      <w:proofErr w:type="spellEnd"/>
      <w:r w:rsidRPr="001E74E3">
        <w:t xml:space="preserve">. El </w:t>
      </w:r>
      <w:hyperlink r:id="rId22" w:history="1">
        <w:r w:rsidRPr="001E74E3">
          <w:rPr>
            <w:rStyle w:val="Hyperlink"/>
          </w:rPr>
          <w:t xml:space="preserve">personal de </w:t>
        </w:r>
        <w:proofErr w:type="spellStart"/>
        <w:r w:rsidRPr="001E74E3">
          <w:rPr>
            <w:rStyle w:val="Hyperlink"/>
          </w:rPr>
          <w:t>atención</w:t>
        </w:r>
        <w:proofErr w:type="spellEnd"/>
        <w:r w:rsidRPr="001E74E3">
          <w:rPr>
            <w:rStyle w:val="Hyperlink"/>
          </w:rPr>
          <w:t xml:space="preserve"> al </w:t>
        </w:r>
        <w:proofErr w:type="spellStart"/>
        <w:r w:rsidRPr="001E74E3">
          <w:rPr>
            <w:rStyle w:val="Hyperlink"/>
          </w:rPr>
          <w:t>afiliado</w:t>
        </w:r>
        <w:proofErr w:type="spellEnd"/>
        <w:r w:rsidRPr="001E74E3">
          <w:rPr>
            <w:rStyle w:val="Hyperlink"/>
          </w:rPr>
          <w:t xml:space="preserve"> de </w:t>
        </w:r>
        <w:proofErr w:type="spellStart"/>
        <w:r w:rsidRPr="001E74E3">
          <w:rPr>
            <w:rStyle w:val="Hyperlink"/>
          </w:rPr>
          <w:t>su</w:t>
        </w:r>
        <w:proofErr w:type="spellEnd"/>
        <w:r w:rsidRPr="001E74E3">
          <w:rPr>
            <w:rStyle w:val="Hyperlink"/>
          </w:rPr>
          <w:t xml:space="preserve"> plan de </w:t>
        </w:r>
        <w:proofErr w:type="spellStart"/>
        <w:r w:rsidRPr="001E74E3">
          <w:rPr>
            <w:rStyle w:val="Hyperlink"/>
          </w:rPr>
          <w:t>salud</w:t>
        </w:r>
        <w:proofErr w:type="spellEnd"/>
      </w:hyperlink>
      <w:r w:rsidRPr="001E74E3">
        <w:t xml:space="preserve"> </w:t>
      </w:r>
      <w:proofErr w:type="spellStart"/>
      <w:r w:rsidRPr="001E74E3">
        <w:t>puede</w:t>
      </w:r>
      <w:proofErr w:type="spellEnd"/>
      <w:r w:rsidRPr="001E74E3">
        <w:t xml:space="preserve"> </w:t>
      </w:r>
      <w:proofErr w:type="spellStart"/>
      <w:r w:rsidRPr="001E74E3">
        <w:t>ayudarle</w:t>
      </w:r>
      <w:proofErr w:type="spellEnd"/>
      <w:r w:rsidRPr="001E74E3">
        <w:t xml:space="preserve"> a </w:t>
      </w:r>
      <w:proofErr w:type="spellStart"/>
      <w:r w:rsidRPr="001E74E3">
        <w:t>encontrar</w:t>
      </w:r>
      <w:proofErr w:type="spellEnd"/>
      <w:r w:rsidRPr="001E74E3">
        <w:t xml:space="preserve"> un </w:t>
      </w:r>
      <w:proofErr w:type="spellStart"/>
      <w:r w:rsidRPr="001E74E3">
        <w:t>proveedor</w:t>
      </w:r>
      <w:proofErr w:type="spellEnd"/>
      <w:r w:rsidRPr="001E74E3">
        <w:t xml:space="preserve">. Si </w:t>
      </w:r>
      <w:proofErr w:type="spellStart"/>
      <w:r w:rsidRPr="001E74E3">
        <w:t>necesita</w:t>
      </w:r>
      <w:proofErr w:type="spellEnd"/>
      <w:r w:rsidRPr="001E74E3">
        <w:t xml:space="preserve"> </w:t>
      </w:r>
      <w:proofErr w:type="spellStart"/>
      <w:r w:rsidRPr="001E74E3">
        <w:t>ver</w:t>
      </w:r>
      <w:proofErr w:type="spellEnd"/>
      <w:r w:rsidRPr="001E74E3">
        <w:t xml:space="preserve"> a un </w:t>
      </w:r>
      <w:proofErr w:type="spellStart"/>
      <w:r w:rsidRPr="001E74E3">
        <w:t>especialista</w:t>
      </w:r>
      <w:proofErr w:type="spellEnd"/>
      <w:r w:rsidRPr="001E74E3">
        <w:t xml:space="preserve">, </w:t>
      </w:r>
      <w:proofErr w:type="spellStart"/>
      <w:r w:rsidRPr="001E74E3">
        <w:t>comuníquese</w:t>
      </w:r>
      <w:proofErr w:type="spellEnd"/>
      <w:r w:rsidRPr="001E74E3">
        <w:t xml:space="preserve"> con </w:t>
      </w:r>
      <w:proofErr w:type="spellStart"/>
      <w:r w:rsidRPr="001E74E3">
        <w:t>su</w:t>
      </w:r>
      <w:proofErr w:type="spellEnd"/>
      <w:r w:rsidRPr="001E74E3">
        <w:t xml:space="preserve"> plan de </w:t>
      </w:r>
      <w:proofErr w:type="spellStart"/>
      <w:r w:rsidRPr="001E74E3">
        <w:t>salud</w:t>
      </w:r>
      <w:proofErr w:type="spellEnd"/>
      <w:r w:rsidRPr="001E74E3">
        <w:t xml:space="preserve"> y </w:t>
      </w:r>
      <w:proofErr w:type="spellStart"/>
      <w:r w:rsidRPr="001E74E3">
        <w:t>pregunte</w:t>
      </w:r>
      <w:proofErr w:type="spellEnd"/>
      <w:r w:rsidRPr="001E74E3">
        <w:t xml:space="preserve"> </w:t>
      </w:r>
      <w:proofErr w:type="spellStart"/>
      <w:r w:rsidRPr="001E74E3">
        <w:t>si</w:t>
      </w:r>
      <w:proofErr w:type="spellEnd"/>
      <w:r w:rsidRPr="001E74E3">
        <w:t xml:space="preserve"> </w:t>
      </w:r>
      <w:proofErr w:type="spellStart"/>
      <w:r w:rsidRPr="001E74E3">
        <w:t>necesita</w:t>
      </w:r>
      <w:proofErr w:type="spellEnd"/>
      <w:r w:rsidRPr="001E74E3">
        <w:t xml:space="preserve"> </w:t>
      </w:r>
      <w:proofErr w:type="spellStart"/>
      <w:r w:rsidRPr="001E74E3">
        <w:t>una</w:t>
      </w:r>
      <w:proofErr w:type="spellEnd"/>
      <w:r w:rsidRPr="001E74E3">
        <w:t xml:space="preserve"> </w:t>
      </w:r>
      <w:proofErr w:type="spellStart"/>
      <w:r w:rsidRPr="001E74E3">
        <w:t>referencia</w:t>
      </w:r>
      <w:proofErr w:type="spellEnd"/>
      <w:r w:rsidRPr="001E74E3">
        <w:t xml:space="preserve"> antes de la </w:t>
      </w:r>
      <w:proofErr w:type="spellStart"/>
      <w:r w:rsidRPr="001E74E3">
        <w:t>visita</w:t>
      </w:r>
      <w:proofErr w:type="spellEnd"/>
      <w:r w:rsidRPr="001E74E3">
        <w:t>.</w:t>
      </w:r>
    </w:p>
    <w:p w14:paraId="56A92B0B" w14:textId="77777777" w:rsidR="00697E3A" w:rsidRPr="001E74E3" w:rsidRDefault="00697E3A" w:rsidP="00697E3A">
      <w:pPr>
        <w:pStyle w:val="Answer"/>
      </w:pPr>
      <w:r w:rsidRPr="001E74E3">
        <w:t xml:space="preserve">Si </w:t>
      </w:r>
      <w:proofErr w:type="spellStart"/>
      <w:r w:rsidRPr="001E74E3">
        <w:t>usted</w:t>
      </w:r>
      <w:proofErr w:type="spellEnd"/>
      <w:r w:rsidRPr="001E74E3">
        <w:t xml:space="preserve"> no </w:t>
      </w:r>
      <w:proofErr w:type="spellStart"/>
      <w:r w:rsidRPr="001E74E3">
        <w:t>está</w:t>
      </w:r>
      <w:proofErr w:type="spellEnd"/>
      <w:r w:rsidRPr="001E74E3">
        <w:t xml:space="preserve"> </w:t>
      </w:r>
      <w:proofErr w:type="spellStart"/>
      <w:r w:rsidRPr="001E74E3">
        <w:t>afiliado</w:t>
      </w:r>
      <w:proofErr w:type="spellEnd"/>
      <w:r w:rsidRPr="001E74E3">
        <w:t xml:space="preserve"> a un plan de </w:t>
      </w:r>
      <w:proofErr w:type="spellStart"/>
      <w:r w:rsidRPr="001E74E3">
        <w:t>salud</w:t>
      </w:r>
      <w:proofErr w:type="spellEnd"/>
      <w:r w:rsidRPr="001E74E3">
        <w:t xml:space="preserve">, </w:t>
      </w:r>
      <w:proofErr w:type="spellStart"/>
      <w:r w:rsidRPr="001E74E3">
        <w:t>tiene</w:t>
      </w:r>
      <w:proofErr w:type="spellEnd"/>
      <w:r w:rsidRPr="001E74E3">
        <w:t xml:space="preserve"> lo que se </w:t>
      </w:r>
      <w:proofErr w:type="spellStart"/>
      <w:r w:rsidRPr="001E74E3">
        <w:t>conoce</w:t>
      </w:r>
      <w:proofErr w:type="spellEnd"/>
      <w:r w:rsidRPr="001E74E3">
        <w:t xml:space="preserve"> </w:t>
      </w:r>
      <w:proofErr w:type="spellStart"/>
      <w:r w:rsidRPr="001E74E3">
        <w:t>como</w:t>
      </w:r>
      <w:proofErr w:type="spellEnd"/>
      <w:r w:rsidRPr="001E74E3">
        <w:t xml:space="preserve"> </w:t>
      </w:r>
      <w:proofErr w:type="spellStart"/>
      <w:r w:rsidRPr="001E74E3">
        <w:t>cobertura</w:t>
      </w:r>
      <w:proofErr w:type="spellEnd"/>
      <w:r w:rsidRPr="001E74E3">
        <w:t xml:space="preserve"> de “</w:t>
      </w:r>
      <w:proofErr w:type="spellStart"/>
      <w:r w:rsidRPr="001E74E3">
        <w:t>pago</w:t>
      </w:r>
      <w:proofErr w:type="spellEnd"/>
      <w:r w:rsidRPr="001E74E3">
        <w:t xml:space="preserve"> </w:t>
      </w:r>
      <w:proofErr w:type="spellStart"/>
      <w:r w:rsidRPr="001E74E3">
        <w:t>por</w:t>
      </w:r>
      <w:proofErr w:type="spellEnd"/>
      <w:r w:rsidRPr="001E74E3">
        <w:t xml:space="preserve"> </w:t>
      </w:r>
      <w:proofErr w:type="spellStart"/>
      <w:r w:rsidRPr="001E74E3">
        <w:t>servicio</w:t>
      </w:r>
      <w:proofErr w:type="spellEnd"/>
      <w:r w:rsidRPr="001E74E3">
        <w:t xml:space="preserve">”. </w:t>
      </w:r>
      <w:proofErr w:type="spellStart"/>
      <w:r w:rsidRPr="001E74E3">
        <w:t>Eso</w:t>
      </w:r>
      <w:proofErr w:type="spellEnd"/>
      <w:r w:rsidRPr="001E74E3">
        <w:t xml:space="preserve"> </w:t>
      </w:r>
      <w:proofErr w:type="spellStart"/>
      <w:r w:rsidRPr="001E74E3">
        <w:t>significa</w:t>
      </w:r>
      <w:proofErr w:type="spellEnd"/>
      <w:r w:rsidRPr="001E74E3">
        <w:t xml:space="preserve"> que </w:t>
      </w:r>
      <w:proofErr w:type="spellStart"/>
      <w:r w:rsidRPr="001E74E3">
        <w:t>usted</w:t>
      </w:r>
      <w:proofErr w:type="spellEnd"/>
      <w:r w:rsidRPr="001E74E3">
        <w:t xml:space="preserve"> </w:t>
      </w:r>
      <w:proofErr w:type="spellStart"/>
      <w:r w:rsidRPr="001E74E3">
        <w:t>puede</w:t>
      </w:r>
      <w:proofErr w:type="spellEnd"/>
      <w:r w:rsidRPr="001E74E3">
        <w:t xml:space="preserve"> </w:t>
      </w:r>
      <w:proofErr w:type="spellStart"/>
      <w:r w:rsidRPr="001E74E3">
        <w:t>acudir</w:t>
      </w:r>
      <w:proofErr w:type="spellEnd"/>
      <w:r w:rsidRPr="001E74E3">
        <w:t xml:space="preserve"> a </w:t>
      </w:r>
      <w:proofErr w:type="spellStart"/>
      <w:r w:rsidRPr="001E74E3">
        <w:t>cualquier</w:t>
      </w:r>
      <w:proofErr w:type="spellEnd"/>
      <w:r w:rsidRPr="001E74E3">
        <w:t xml:space="preserve"> </w:t>
      </w:r>
      <w:proofErr w:type="spellStart"/>
      <w:r w:rsidRPr="001E74E3">
        <w:t>médico</w:t>
      </w:r>
      <w:proofErr w:type="spellEnd"/>
      <w:r w:rsidRPr="001E74E3">
        <w:t xml:space="preserve">, </w:t>
      </w:r>
      <w:proofErr w:type="spellStart"/>
      <w:r w:rsidRPr="001E74E3">
        <w:t>dentista</w:t>
      </w:r>
      <w:proofErr w:type="spellEnd"/>
      <w:r w:rsidRPr="001E74E3">
        <w:t xml:space="preserve"> u </w:t>
      </w:r>
      <w:proofErr w:type="spellStart"/>
      <w:r w:rsidRPr="001E74E3">
        <w:t>otro</w:t>
      </w:r>
      <w:proofErr w:type="spellEnd"/>
      <w:r w:rsidRPr="001E74E3">
        <w:t xml:space="preserve"> </w:t>
      </w:r>
      <w:proofErr w:type="spellStart"/>
      <w:r w:rsidRPr="001E74E3">
        <w:t>proveedor</w:t>
      </w:r>
      <w:proofErr w:type="spellEnd"/>
      <w:r w:rsidRPr="001E74E3">
        <w:t xml:space="preserve"> que </w:t>
      </w:r>
      <w:proofErr w:type="spellStart"/>
      <w:r w:rsidRPr="001E74E3">
        <w:t>figura</w:t>
      </w:r>
      <w:proofErr w:type="spellEnd"/>
      <w:r w:rsidRPr="001E74E3">
        <w:t xml:space="preserve"> </w:t>
      </w:r>
      <w:proofErr w:type="spellStart"/>
      <w:r w:rsidRPr="001E74E3">
        <w:t>en</w:t>
      </w:r>
      <w:proofErr w:type="spellEnd"/>
      <w:r w:rsidRPr="001E74E3">
        <w:t xml:space="preserve"> </w:t>
      </w:r>
      <w:proofErr w:type="spellStart"/>
      <w:r w:rsidRPr="001E74E3">
        <w:t>el</w:t>
      </w:r>
      <w:proofErr w:type="spellEnd"/>
      <w:r w:rsidRPr="001E74E3">
        <w:t xml:space="preserve"> </w:t>
      </w:r>
      <w:proofErr w:type="spellStart"/>
      <w:r w:rsidRPr="001E74E3">
        <w:t>directorio</w:t>
      </w:r>
      <w:proofErr w:type="spellEnd"/>
      <w:r w:rsidRPr="001E74E3">
        <w:t xml:space="preserve"> de </w:t>
      </w:r>
      <w:proofErr w:type="spellStart"/>
      <w:r w:rsidRPr="001E74E3">
        <w:t>proveedores</w:t>
      </w:r>
      <w:proofErr w:type="spellEnd"/>
      <w:r w:rsidRPr="001E74E3">
        <w:t xml:space="preserve"> </w:t>
      </w:r>
      <w:proofErr w:type="spellStart"/>
      <w:r w:rsidRPr="001E74E3">
        <w:t>en</w:t>
      </w:r>
      <w:proofErr w:type="spellEnd"/>
      <w:r w:rsidRPr="001E74E3">
        <w:t xml:space="preserve"> </w:t>
      </w:r>
      <w:proofErr w:type="spellStart"/>
      <w:r w:rsidRPr="001E74E3">
        <w:t>el</w:t>
      </w:r>
      <w:proofErr w:type="spellEnd"/>
      <w:r w:rsidRPr="001E74E3">
        <w:t xml:space="preserve"> sitio </w:t>
      </w:r>
      <w:hyperlink r:id="rId23" w:history="1">
        <w:r w:rsidRPr="001E74E3">
          <w:rPr>
            <w:rStyle w:val="Hyperlink"/>
            <w:noProof/>
          </w:rPr>
          <w:t>mhcpproviderdirectory.dhs.state.mn.us</w:t>
        </w:r>
      </w:hyperlink>
      <w:r w:rsidRPr="001E74E3">
        <w:t xml:space="preserve">. </w:t>
      </w:r>
      <w:proofErr w:type="spellStart"/>
      <w:r w:rsidRPr="001E74E3">
        <w:t>Todos</w:t>
      </w:r>
      <w:proofErr w:type="spellEnd"/>
      <w:r w:rsidRPr="001E74E3">
        <w:t xml:space="preserve"> </w:t>
      </w:r>
      <w:proofErr w:type="spellStart"/>
      <w:r w:rsidRPr="001E74E3">
        <w:t>esos</w:t>
      </w:r>
      <w:proofErr w:type="spellEnd"/>
      <w:r w:rsidRPr="001E74E3">
        <w:t xml:space="preserve"> </w:t>
      </w:r>
      <w:proofErr w:type="spellStart"/>
      <w:r w:rsidRPr="001E74E3">
        <w:t>proveedores</w:t>
      </w:r>
      <w:proofErr w:type="spellEnd"/>
      <w:r w:rsidRPr="001E74E3">
        <w:t xml:space="preserve"> </w:t>
      </w:r>
      <w:proofErr w:type="spellStart"/>
      <w:r w:rsidRPr="001E74E3">
        <w:t>aceptan</w:t>
      </w:r>
      <w:proofErr w:type="spellEnd"/>
      <w:r w:rsidRPr="001E74E3">
        <w:t xml:space="preserve"> </w:t>
      </w:r>
      <w:proofErr w:type="spellStart"/>
      <w:r w:rsidRPr="001E74E3">
        <w:t>su</w:t>
      </w:r>
      <w:proofErr w:type="spellEnd"/>
      <w:r w:rsidRPr="001E74E3">
        <w:t xml:space="preserve"> </w:t>
      </w:r>
      <w:proofErr w:type="spellStart"/>
      <w:r w:rsidRPr="001E74E3">
        <w:t>seguro</w:t>
      </w:r>
      <w:proofErr w:type="spellEnd"/>
      <w:r w:rsidRPr="001E74E3">
        <w:t xml:space="preserve">. </w:t>
      </w:r>
      <w:proofErr w:type="spellStart"/>
      <w:r w:rsidRPr="001E74E3">
        <w:t>Puede</w:t>
      </w:r>
      <w:proofErr w:type="spellEnd"/>
      <w:r w:rsidRPr="001E74E3">
        <w:t xml:space="preserve"> </w:t>
      </w:r>
      <w:proofErr w:type="spellStart"/>
      <w:r w:rsidRPr="001E74E3">
        <w:t>llamar</w:t>
      </w:r>
      <w:proofErr w:type="spellEnd"/>
      <w:r w:rsidRPr="001E74E3">
        <w:t xml:space="preserve"> al </w:t>
      </w:r>
      <w:proofErr w:type="spellStart"/>
      <w:r w:rsidRPr="001E74E3">
        <w:t>centro</w:t>
      </w:r>
      <w:proofErr w:type="spellEnd"/>
      <w:r w:rsidRPr="001E74E3">
        <w:t xml:space="preserve"> de </w:t>
      </w:r>
      <w:proofErr w:type="spellStart"/>
      <w:r w:rsidRPr="001E74E3">
        <w:t>llamadas</w:t>
      </w:r>
      <w:proofErr w:type="spellEnd"/>
      <w:r w:rsidRPr="001E74E3">
        <w:t xml:space="preserve"> de </w:t>
      </w:r>
      <w:proofErr w:type="spellStart"/>
      <w:r w:rsidRPr="001E74E3">
        <w:t>Asistencia</w:t>
      </w:r>
      <w:proofErr w:type="spellEnd"/>
      <w:r w:rsidRPr="001E74E3">
        <w:t xml:space="preserve"> a </w:t>
      </w:r>
      <w:proofErr w:type="spellStart"/>
      <w:r w:rsidRPr="001E74E3">
        <w:t>Consumidores</w:t>
      </w:r>
      <w:proofErr w:type="spellEnd"/>
      <w:r w:rsidRPr="001E74E3">
        <w:t xml:space="preserve"> de </w:t>
      </w:r>
      <w:proofErr w:type="spellStart"/>
      <w:r w:rsidRPr="001E74E3">
        <w:t>Servicios</w:t>
      </w:r>
      <w:proofErr w:type="spellEnd"/>
      <w:r w:rsidRPr="001E74E3">
        <w:t xml:space="preserve"> de </w:t>
      </w:r>
      <w:proofErr w:type="spellStart"/>
      <w:r w:rsidRPr="001E74E3">
        <w:t>Salud</w:t>
      </w:r>
      <w:proofErr w:type="spellEnd"/>
      <w:r w:rsidRPr="001E74E3">
        <w:t xml:space="preserve"> (</w:t>
      </w:r>
      <w:r w:rsidRPr="001E74E3">
        <w:rPr>
          <w:noProof/>
        </w:rPr>
        <w:t>Health Care Consumer Support</w:t>
      </w:r>
      <w:r w:rsidRPr="001E74E3">
        <w:t xml:space="preserve">) para que le </w:t>
      </w:r>
      <w:proofErr w:type="spellStart"/>
      <w:r w:rsidRPr="001E74E3">
        <w:t>ayuden</w:t>
      </w:r>
      <w:proofErr w:type="spellEnd"/>
      <w:r w:rsidRPr="001E74E3">
        <w:t xml:space="preserve"> </w:t>
      </w:r>
      <w:proofErr w:type="gramStart"/>
      <w:r w:rsidRPr="001E74E3">
        <w:t>a</w:t>
      </w:r>
      <w:proofErr w:type="gramEnd"/>
      <w:r w:rsidRPr="001E74E3">
        <w:t xml:space="preserve"> </w:t>
      </w:r>
      <w:proofErr w:type="spellStart"/>
      <w:r w:rsidRPr="001E74E3">
        <w:t>encontrar</w:t>
      </w:r>
      <w:proofErr w:type="spellEnd"/>
      <w:r w:rsidRPr="001E74E3">
        <w:t xml:space="preserve"> un </w:t>
      </w:r>
      <w:proofErr w:type="spellStart"/>
      <w:r w:rsidRPr="001E74E3">
        <w:t>proveedor</w:t>
      </w:r>
      <w:proofErr w:type="spellEnd"/>
      <w:r w:rsidRPr="001E74E3">
        <w:t>.</w:t>
      </w:r>
    </w:p>
    <w:p w14:paraId="32E51F5C" w14:textId="77777777" w:rsidR="00697E3A" w:rsidRPr="001E74E3" w:rsidRDefault="00697E3A" w:rsidP="00697E3A">
      <w:pPr>
        <w:pStyle w:val="Heading2"/>
      </w:pPr>
      <w:r w:rsidRPr="001E74E3">
        <w:t>¿</w:t>
      </w:r>
      <w:proofErr w:type="spellStart"/>
      <w:r w:rsidRPr="001E74E3">
        <w:t>Qué</w:t>
      </w:r>
      <w:proofErr w:type="spellEnd"/>
      <w:r w:rsidRPr="001E74E3">
        <w:t xml:space="preserve"> </w:t>
      </w:r>
      <w:proofErr w:type="spellStart"/>
      <w:r w:rsidRPr="001E74E3">
        <w:t>puedo</w:t>
      </w:r>
      <w:proofErr w:type="spellEnd"/>
      <w:r w:rsidRPr="001E74E3">
        <w:t xml:space="preserve"> </w:t>
      </w:r>
      <w:proofErr w:type="spellStart"/>
      <w:r w:rsidRPr="001E74E3">
        <w:t>hacer</w:t>
      </w:r>
      <w:proofErr w:type="spellEnd"/>
      <w:r w:rsidRPr="001E74E3">
        <w:t xml:space="preserve"> </w:t>
      </w:r>
      <w:proofErr w:type="spellStart"/>
      <w:r w:rsidRPr="001E74E3">
        <w:t>si</w:t>
      </w:r>
      <w:proofErr w:type="spellEnd"/>
      <w:r w:rsidRPr="001E74E3">
        <w:t xml:space="preserve"> no soy </w:t>
      </w:r>
      <w:proofErr w:type="spellStart"/>
      <w:r w:rsidRPr="001E74E3">
        <w:t>elegible</w:t>
      </w:r>
      <w:proofErr w:type="spellEnd"/>
      <w:r w:rsidRPr="001E74E3">
        <w:t xml:space="preserve"> para </w:t>
      </w:r>
      <w:r w:rsidRPr="001E74E3">
        <w:rPr>
          <w:noProof/>
        </w:rPr>
        <w:t>MinnesotaCare</w:t>
      </w:r>
      <w:r w:rsidRPr="001E74E3">
        <w:t>?</w:t>
      </w:r>
    </w:p>
    <w:p w14:paraId="1AF0E883" w14:textId="77777777" w:rsidR="00697E3A" w:rsidRPr="001E74E3" w:rsidRDefault="00697E3A" w:rsidP="00697E3A">
      <w:pPr>
        <w:pStyle w:val="Answer"/>
      </w:pPr>
      <w:r w:rsidRPr="001E74E3">
        <w:t xml:space="preserve">Si </w:t>
      </w:r>
      <w:proofErr w:type="spellStart"/>
      <w:r w:rsidRPr="001E74E3">
        <w:t>usted</w:t>
      </w:r>
      <w:proofErr w:type="spellEnd"/>
      <w:r w:rsidRPr="001E74E3">
        <w:t xml:space="preserve"> </w:t>
      </w:r>
      <w:proofErr w:type="spellStart"/>
      <w:r w:rsidRPr="001E74E3">
        <w:t>necesita</w:t>
      </w:r>
      <w:proofErr w:type="spellEnd"/>
      <w:r w:rsidRPr="001E74E3">
        <w:t xml:space="preserve"> </w:t>
      </w:r>
      <w:proofErr w:type="spellStart"/>
      <w:r w:rsidRPr="001E74E3">
        <w:t>atención</w:t>
      </w:r>
      <w:proofErr w:type="spellEnd"/>
      <w:r w:rsidRPr="001E74E3">
        <w:t xml:space="preserve"> </w:t>
      </w:r>
      <w:proofErr w:type="spellStart"/>
      <w:r w:rsidRPr="001E74E3">
        <w:t>médica</w:t>
      </w:r>
      <w:proofErr w:type="spellEnd"/>
      <w:r w:rsidRPr="001E74E3">
        <w:t xml:space="preserve"> y no </w:t>
      </w:r>
      <w:proofErr w:type="spellStart"/>
      <w:r w:rsidRPr="001E74E3">
        <w:t>tiene</w:t>
      </w:r>
      <w:proofErr w:type="spellEnd"/>
      <w:r w:rsidRPr="001E74E3">
        <w:t xml:space="preserve"> </w:t>
      </w:r>
      <w:proofErr w:type="spellStart"/>
      <w:r w:rsidRPr="001E74E3">
        <w:t>seguro</w:t>
      </w:r>
      <w:proofErr w:type="spellEnd"/>
      <w:r w:rsidRPr="001E74E3">
        <w:t xml:space="preserve">, </w:t>
      </w:r>
      <w:proofErr w:type="spellStart"/>
      <w:r w:rsidRPr="001E74E3">
        <w:t>todavía</w:t>
      </w:r>
      <w:proofErr w:type="spellEnd"/>
      <w:r w:rsidRPr="001E74E3">
        <w:t xml:space="preserve"> le </w:t>
      </w:r>
      <w:proofErr w:type="spellStart"/>
      <w:r w:rsidRPr="001E74E3">
        <w:t>quedan</w:t>
      </w:r>
      <w:proofErr w:type="spellEnd"/>
      <w:r w:rsidRPr="001E74E3">
        <w:t xml:space="preserve"> </w:t>
      </w:r>
      <w:proofErr w:type="spellStart"/>
      <w:r w:rsidRPr="001E74E3">
        <w:t>opciones</w:t>
      </w:r>
      <w:proofErr w:type="spellEnd"/>
      <w:r w:rsidRPr="001E74E3">
        <w:t>.</w:t>
      </w:r>
    </w:p>
    <w:p w14:paraId="2714A622" w14:textId="77777777" w:rsidR="00697E3A" w:rsidRPr="001E74E3" w:rsidRDefault="00000000" w:rsidP="00697E3A">
      <w:pPr>
        <w:pStyle w:val="Answer"/>
      </w:pPr>
      <w:hyperlink r:id="rId24" w:history="1">
        <w:r w:rsidR="00697E3A" w:rsidRPr="001E74E3">
          <w:rPr>
            <w:rStyle w:val="Hyperlink"/>
          </w:rPr>
          <w:t xml:space="preserve">El </w:t>
        </w:r>
        <w:proofErr w:type="spellStart"/>
        <w:r w:rsidR="00697E3A" w:rsidRPr="001E74E3">
          <w:rPr>
            <w:rStyle w:val="Hyperlink"/>
          </w:rPr>
          <w:t>programa</w:t>
        </w:r>
        <w:proofErr w:type="spellEnd"/>
        <w:r w:rsidR="00697E3A" w:rsidRPr="001E74E3">
          <w:rPr>
            <w:rStyle w:val="Hyperlink"/>
          </w:rPr>
          <w:t xml:space="preserve"> </w:t>
        </w:r>
        <w:r w:rsidR="00697E3A" w:rsidRPr="001E74E3">
          <w:rPr>
            <w:rStyle w:val="Hyperlink"/>
            <w:noProof/>
          </w:rPr>
          <w:t>Medical Assistance</w:t>
        </w:r>
        <w:r w:rsidR="00697E3A" w:rsidRPr="001E74E3">
          <w:rPr>
            <w:rStyle w:val="Hyperlink"/>
          </w:rPr>
          <w:t xml:space="preserve"> </w:t>
        </w:r>
        <w:proofErr w:type="spellStart"/>
        <w:r w:rsidR="00697E3A" w:rsidRPr="001E74E3">
          <w:rPr>
            <w:rStyle w:val="Hyperlink"/>
          </w:rPr>
          <w:t>está</w:t>
        </w:r>
        <w:proofErr w:type="spellEnd"/>
        <w:r w:rsidR="00697E3A" w:rsidRPr="001E74E3">
          <w:rPr>
            <w:rStyle w:val="Hyperlink"/>
          </w:rPr>
          <w:t xml:space="preserve"> a </w:t>
        </w:r>
        <w:proofErr w:type="spellStart"/>
        <w:r w:rsidR="00697E3A" w:rsidRPr="001E74E3">
          <w:rPr>
            <w:rStyle w:val="Hyperlink"/>
          </w:rPr>
          <w:t>disposición</w:t>
        </w:r>
        <w:proofErr w:type="spellEnd"/>
        <w:r w:rsidR="00697E3A" w:rsidRPr="001E74E3">
          <w:rPr>
            <w:rStyle w:val="Hyperlink"/>
          </w:rPr>
          <w:t xml:space="preserve"> de </w:t>
        </w:r>
        <w:proofErr w:type="spellStart"/>
        <w:r w:rsidR="00697E3A" w:rsidRPr="001E74E3">
          <w:rPr>
            <w:rStyle w:val="Hyperlink"/>
          </w:rPr>
          <w:t>toda</w:t>
        </w:r>
        <w:proofErr w:type="spellEnd"/>
        <w:r w:rsidR="00697E3A" w:rsidRPr="001E74E3">
          <w:rPr>
            <w:rStyle w:val="Hyperlink"/>
          </w:rPr>
          <w:t xml:space="preserve"> </w:t>
        </w:r>
        <w:proofErr w:type="spellStart"/>
        <w:r w:rsidR="00697E3A" w:rsidRPr="001E74E3">
          <w:rPr>
            <w:rStyle w:val="Hyperlink"/>
          </w:rPr>
          <w:t>embarazada</w:t>
        </w:r>
        <w:proofErr w:type="spellEnd"/>
      </w:hyperlink>
      <w:r w:rsidR="00697E3A" w:rsidRPr="001E74E3">
        <w:t xml:space="preserve">, </w:t>
      </w:r>
      <w:proofErr w:type="spellStart"/>
      <w:r w:rsidR="00697E3A" w:rsidRPr="001E74E3">
        <w:t>independientemente</w:t>
      </w:r>
      <w:proofErr w:type="spellEnd"/>
      <w:r w:rsidR="00697E3A" w:rsidRPr="001E74E3">
        <w:t xml:space="preserve"> de </w:t>
      </w:r>
      <w:proofErr w:type="spellStart"/>
      <w:r w:rsidR="00697E3A" w:rsidRPr="001E74E3">
        <w:t>su</w:t>
      </w:r>
      <w:proofErr w:type="spellEnd"/>
      <w:r w:rsidR="00697E3A" w:rsidRPr="001E74E3">
        <w:t xml:space="preserve"> </w:t>
      </w:r>
      <w:proofErr w:type="spellStart"/>
      <w:r w:rsidR="00697E3A" w:rsidRPr="001E74E3">
        <w:t>condición</w:t>
      </w:r>
      <w:proofErr w:type="spellEnd"/>
      <w:r w:rsidR="00697E3A" w:rsidRPr="001E74E3">
        <w:t xml:space="preserve"> </w:t>
      </w:r>
      <w:proofErr w:type="spellStart"/>
      <w:r w:rsidR="00697E3A" w:rsidRPr="001E74E3">
        <w:t>migratoria</w:t>
      </w:r>
      <w:proofErr w:type="spellEnd"/>
      <w:r w:rsidR="00697E3A" w:rsidRPr="001E74E3">
        <w:t xml:space="preserve"> y </w:t>
      </w:r>
      <w:proofErr w:type="spellStart"/>
      <w:r w:rsidR="00697E3A" w:rsidRPr="001E74E3">
        <w:t>por</w:t>
      </w:r>
      <w:proofErr w:type="spellEnd"/>
      <w:r w:rsidR="00697E3A" w:rsidRPr="001E74E3">
        <w:t xml:space="preserve"> 12 meses </w:t>
      </w:r>
      <w:proofErr w:type="spellStart"/>
      <w:r w:rsidR="00697E3A" w:rsidRPr="001E74E3">
        <w:t>después</w:t>
      </w:r>
      <w:proofErr w:type="spellEnd"/>
      <w:r w:rsidR="00697E3A" w:rsidRPr="001E74E3">
        <w:t xml:space="preserve"> del </w:t>
      </w:r>
      <w:proofErr w:type="spellStart"/>
      <w:r w:rsidR="00697E3A" w:rsidRPr="001E74E3">
        <w:t>parto</w:t>
      </w:r>
      <w:proofErr w:type="spellEnd"/>
      <w:r w:rsidR="00697E3A" w:rsidRPr="001E74E3">
        <w:t xml:space="preserve">. </w:t>
      </w:r>
      <w:r w:rsidR="00697E3A" w:rsidRPr="001E74E3">
        <w:rPr>
          <w:noProof/>
        </w:rPr>
        <w:t>Medical Assistance</w:t>
      </w:r>
      <w:r w:rsidR="00697E3A" w:rsidRPr="001E74E3">
        <w:t xml:space="preserve"> </w:t>
      </w:r>
      <w:proofErr w:type="spellStart"/>
      <w:r w:rsidR="00697E3A" w:rsidRPr="001E74E3">
        <w:t>también</w:t>
      </w:r>
      <w:proofErr w:type="spellEnd"/>
      <w:r w:rsidR="00697E3A" w:rsidRPr="001E74E3">
        <w:t xml:space="preserve"> </w:t>
      </w:r>
      <w:proofErr w:type="spellStart"/>
      <w:r w:rsidR="00697E3A" w:rsidRPr="001E74E3">
        <w:t>está</w:t>
      </w:r>
      <w:proofErr w:type="spellEnd"/>
      <w:r w:rsidR="00697E3A" w:rsidRPr="001E74E3">
        <w:t xml:space="preserve"> a </w:t>
      </w:r>
      <w:proofErr w:type="spellStart"/>
      <w:r w:rsidR="00697E3A" w:rsidRPr="001E74E3">
        <w:t>disposición</w:t>
      </w:r>
      <w:proofErr w:type="spellEnd"/>
      <w:r w:rsidR="00697E3A" w:rsidRPr="001E74E3">
        <w:t xml:space="preserve"> de las personas que </w:t>
      </w:r>
      <w:proofErr w:type="spellStart"/>
      <w:r w:rsidR="00697E3A" w:rsidRPr="001E74E3">
        <w:t>reciben</w:t>
      </w:r>
      <w:proofErr w:type="spellEnd"/>
      <w:r w:rsidR="00697E3A" w:rsidRPr="001E74E3">
        <w:t xml:space="preserve"> </w:t>
      </w:r>
      <w:proofErr w:type="spellStart"/>
      <w:r w:rsidR="00697E3A" w:rsidRPr="001E74E3">
        <w:t>servicios</w:t>
      </w:r>
      <w:proofErr w:type="spellEnd"/>
      <w:r w:rsidR="00697E3A" w:rsidRPr="001E74E3">
        <w:t xml:space="preserve"> del Centro para </w:t>
      </w:r>
      <w:proofErr w:type="spellStart"/>
      <w:r w:rsidR="00697E3A" w:rsidRPr="001E74E3">
        <w:t>Víctimas</w:t>
      </w:r>
      <w:proofErr w:type="spellEnd"/>
      <w:r w:rsidR="00697E3A" w:rsidRPr="001E74E3">
        <w:t xml:space="preserve"> de </w:t>
      </w:r>
      <w:proofErr w:type="spellStart"/>
      <w:r w:rsidR="00697E3A" w:rsidRPr="001E74E3">
        <w:t>Tortura</w:t>
      </w:r>
      <w:proofErr w:type="spellEnd"/>
      <w:r w:rsidR="00697E3A" w:rsidRPr="001E74E3">
        <w:t xml:space="preserve"> (Center for Victims of Torture, CVT). Si </w:t>
      </w:r>
      <w:proofErr w:type="spellStart"/>
      <w:r w:rsidR="00697E3A" w:rsidRPr="001E74E3">
        <w:t>en</w:t>
      </w:r>
      <w:proofErr w:type="spellEnd"/>
      <w:r w:rsidR="00697E3A" w:rsidRPr="001E74E3">
        <w:t xml:space="preserve"> </w:t>
      </w:r>
      <w:proofErr w:type="spellStart"/>
      <w:r w:rsidR="00697E3A" w:rsidRPr="001E74E3">
        <w:t>su</w:t>
      </w:r>
      <w:proofErr w:type="spellEnd"/>
      <w:r w:rsidR="00697E3A" w:rsidRPr="001E74E3">
        <w:t xml:space="preserve"> </w:t>
      </w:r>
      <w:proofErr w:type="spellStart"/>
      <w:r w:rsidR="00697E3A" w:rsidRPr="001E74E3">
        <w:t>solicitud</w:t>
      </w:r>
      <w:proofErr w:type="spellEnd"/>
      <w:r w:rsidR="00697E3A" w:rsidRPr="001E74E3">
        <w:t xml:space="preserve"> impresa o </w:t>
      </w:r>
      <w:proofErr w:type="spellStart"/>
      <w:r w:rsidR="00697E3A" w:rsidRPr="001E74E3">
        <w:t>en</w:t>
      </w:r>
      <w:proofErr w:type="spellEnd"/>
      <w:r w:rsidR="00697E3A" w:rsidRPr="001E74E3">
        <w:t xml:space="preserve"> </w:t>
      </w:r>
      <w:proofErr w:type="spellStart"/>
      <w:r w:rsidR="00697E3A" w:rsidRPr="001E74E3">
        <w:t>línea</w:t>
      </w:r>
      <w:proofErr w:type="spellEnd"/>
      <w:r w:rsidR="00697E3A" w:rsidRPr="001E74E3">
        <w:t xml:space="preserve"> </w:t>
      </w:r>
      <w:proofErr w:type="spellStart"/>
      <w:r w:rsidR="00697E3A" w:rsidRPr="001E74E3">
        <w:t>usted</w:t>
      </w:r>
      <w:proofErr w:type="spellEnd"/>
      <w:r w:rsidR="00697E3A" w:rsidRPr="001E74E3">
        <w:t xml:space="preserve"> ha </w:t>
      </w:r>
      <w:proofErr w:type="spellStart"/>
      <w:r w:rsidR="00697E3A" w:rsidRPr="001E74E3">
        <w:t>indicado</w:t>
      </w:r>
      <w:proofErr w:type="spellEnd"/>
      <w:r w:rsidR="00697E3A" w:rsidRPr="001E74E3">
        <w:t xml:space="preserve"> que </w:t>
      </w:r>
      <w:proofErr w:type="spellStart"/>
      <w:r w:rsidR="00697E3A" w:rsidRPr="001E74E3">
        <w:t>está</w:t>
      </w:r>
      <w:proofErr w:type="spellEnd"/>
      <w:r w:rsidR="00697E3A" w:rsidRPr="001E74E3">
        <w:t xml:space="preserve"> </w:t>
      </w:r>
      <w:proofErr w:type="spellStart"/>
      <w:r w:rsidR="00697E3A" w:rsidRPr="001E74E3">
        <w:t>embarazada</w:t>
      </w:r>
      <w:proofErr w:type="spellEnd"/>
      <w:r w:rsidR="00697E3A" w:rsidRPr="001E74E3">
        <w:t xml:space="preserve"> o que </w:t>
      </w:r>
      <w:proofErr w:type="spellStart"/>
      <w:r w:rsidR="00697E3A" w:rsidRPr="001E74E3">
        <w:t>recibe</w:t>
      </w:r>
      <w:proofErr w:type="spellEnd"/>
      <w:r w:rsidR="00697E3A" w:rsidRPr="001E74E3">
        <w:t xml:space="preserve"> </w:t>
      </w:r>
      <w:proofErr w:type="spellStart"/>
      <w:r w:rsidR="00697E3A" w:rsidRPr="001E74E3">
        <w:t>servicios</w:t>
      </w:r>
      <w:proofErr w:type="spellEnd"/>
      <w:r w:rsidR="00697E3A" w:rsidRPr="001E74E3">
        <w:t xml:space="preserve"> </w:t>
      </w:r>
      <w:proofErr w:type="spellStart"/>
      <w:r w:rsidR="00697E3A" w:rsidRPr="001E74E3">
        <w:t>en</w:t>
      </w:r>
      <w:proofErr w:type="spellEnd"/>
      <w:r w:rsidR="00697E3A" w:rsidRPr="001E74E3">
        <w:t xml:space="preserve"> </w:t>
      </w:r>
      <w:proofErr w:type="spellStart"/>
      <w:r w:rsidR="00697E3A" w:rsidRPr="001E74E3">
        <w:t>el</w:t>
      </w:r>
      <w:proofErr w:type="spellEnd"/>
      <w:r w:rsidR="00697E3A" w:rsidRPr="001E74E3">
        <w:t xml:space="preserve"> </w:t>
      </w:r>
      <w:proofErr w:type="spellStart"/>
      <w:r w:rsidR="00697E3A" w:rsidRPr="001E74E3">
        <w:t>centro</w:t>
      </w:r>
      <w:proofErr w:type="spellEnd"/>
      <w:r w:rsidR="00697E3A" w:rsidRPr="001E74E3">
        <w:t xml:space="preserve"> CVT, se </w:t>
      </w:r>
      <w:proofErr w:type="spellStart"/>
      <w:r w:rsidR="00697E3A" w:rsidRPr="001E74E3">
        <w:t>determinará</w:t>
      </w:r>
      <w:proofErr w:type="spellEnd"/>
      <w:r w:rsidR="00697E3A" w:rsidRPr="001E74E3">
        <w:t xml:space="preserve"> </w:t>
      </w:r>
      <w:proofErr w:type="spellStart"/>
      <w:r w:rsidR="00697E3A" w:rsidRPr="001E74E3">
        <w:t>su</w:t>
      </w:r>
      <w:proofErr w:type="spellEnd"/>
      <w:r w:rsidR="00697E3A" w:rsidRPr="001E74E3">
        <w:t xml:space="preserve"> </w:t>
      </w:r>
      <w:proofErr w:type="spellStart"/>
      <w:r w:rsidR="00697E3A" w:rsidRPr="001E74E3">
        <w:t>elegibilidad</w:t>
      </w:r>
      <w:proofErr w:type="spellEnd"/>
      <w:r w:rsidR="00697E3A" w:rsidRPr="001E74E3">
        <w:t xml:space="preserve"> para </w:t>
      </w:r>
      <w:proofErr w:type="spellStart"/>
      <w:r w:rsidR="00697E3A" w:rsidRPr="001E74E3">
        <w:t>el</w:t>
      </w:r>
      <w:proofErr w:type="spellEnd"/>
      <w:r w:rsidR="00697E3A" w:rsidRPr="001E74E3">
        <w:t xml:space="preserve"> </w:t>
      </w:r>
      <w:proofErr w:type="spellStart"/>
      <w:r w:rsidR="00697E3A" w:rsidRPr="001E74E3">
        <w:t>programa</w:t>
      </w:r>
      <w:proofErr w:type="spellEnd"/>
      <w:r w:rsidR="00697E3A" w:rsidRPr="001E74E3">
        <w:t xml:space="preserve"> </w:t>
      </w:r>
      <w:r w:rsidR="00697E3A" w:rsidRPr="001E74E3">
        <w:rPr>
          <w:noProof/>
        </w:rPr>
        <w:t>Medical Assistance</w:t>
      </w:r>
      <w:r w:rsidR="00697E3A" w:rsidRPr="001E74E3">
        <w:t xml:space="preserve"> sin </w:t>
      </w:r>
      <w:proofErr w:type="spellStart"/>
      <w:r w:rsidR="00697E3A" w:rsidRPr="001E74E3">
        <w:t>necesidad</w:t>
      </w:r>
      <w:proofErr w:type="spellEnd"/>
      <w:r w:rsidR="00697E3A" w:rsidRPr="001E74E3">
        <w:t xml:space="preserve"> de que </w:t>
      </w:r>
      <w:proofErr w:type="spellStart"/>
      <w:r w:rsidR="00697E3A" w:rsidRPr="001E74E3">
        <w:t>usted</w:t>
      </w:r>
      <w:proofErr w:type="spellEnd"/>
      <w:r w:rsidR="00697E3A" w:rsidRPr="001E74E3">
        <w:t xml:space="preserve"> </w:t>
      </w:r>
      <w:proofErr w:type="spellStart"/>
      <w:r w:rsidR="00697E3A" w:rsidRPr="001E74E3">
        <w:t>haga</w:t>
      </w:r>
      <w:proofErr w:type="spellEnd"/>
      <w:r w:rsidR="00697E3A" w:rsidRPr="001E74E3">
        <w:t xml:space="preserve"> </w:t>
      </w:r>
      <w:proofErr w:type="spellStart"/>
      <w:r w:rsidR="00697E3A" w:rsidRPr="001E74E3">
        <w:t>alguna</w:t>
      </w:r>
      <w:proofErr w:type="spellEnd"/>
      <w:r w:rsidR="00697E3A" w:rsidRPr="001E74E3">
        <w:t xml:space="preserve"> </w:t>
      </w:r>
      <w:proofErr w:type="spellStart"/>
      <w:r w:rsidR="00697E3A" w:rsidRPr="001E74E3">
        <w:t>otra</w:t>
      </w:r>
      <w:proofErr w:type="spellEnd"/>
      <w:r w:rsidR="00697E3A" w:rsidRPr="001E74E3">
        <w:t xml:space="preserve"> </w:t>
      </w:r>
      <w:proofErr w:type="spellStart"/>
      <w:r w:rsidR="00697E3A" w:rsidRPr="001E74E3">
        <w:t>cosa</w:t>
      </w:r>
      <w:proofErr w:type="spellEnd"/>
      <w:r w:rsidR="00697E3A" w:rsidRPr="001E74E3">
        <w:t>.</w:t>
      </w:r>
    </w:p>
    <w:p w14:paraId="5E363733" w14:textId="77777777" w:rsidR="00697E3A" w:rsidRPr="001E74E3" w:rsidRDefault="00697E3A" w:rsidP="00697E3A">
      <w:pPr>
        <w:pStyle w:val="Answer"/>
      </w:pPr>
      <w:r w:rsidRPr="001E74E3">
        <w:t xml:space="preserve">Es </w:t>
      </w:r>
      <w:proofErr w:type="spellStart"/>
      <w:r w:rsidRPr="001E74E3">
        <w:t>posible</w:t>
      </w:r>
      <w:proofErr w:type="spellEnd"/>
      <w:r w:rsidRPr="001E74E3">
        <w:t xml:space="preserve"> que </w:t>
      </w:r>
      <w:proofErr w:type="spellStart"/>
      <w:r w:rsidRPr="001E74E3">
        <w:t>usted</w:t>
      </w:r>
      <w:proofErr w:type="spellEnd"/>
      <w:r w:rsidRPr="001E74E3">
        <w:t xml:space="preserve"> </w:t>
      </w:r>
      <w:proofErr w:type="spellStart"/>
      <w:r w:rsidRPr="001E74E3">
        <w:t>cumpla</w:t>
      </w:r>
      <w:proofErr w:type="spellEnd"/>
      <w:r w:rsidRPr="001E74E3">
        <w:t xml:space="preserve"> las </w:t>
      </w:r>
      <w:proofErr w:type="spellStart"/>
      <w:r w:rsidRPr="001E74E3">
        <w:t>reglas</w:t>
      </w:r>
      <w:proofErr w:type="spellEnd"/>
      <w:r w:rsidRPr="001E74E3">
        <w:t xml:space="preserve"> del </w:t>
      </w:r>
      <w:proofErr w:type="spellStart"/>
      <w:r w:rsidRPr="001E74E3">
        <w:t>programa</w:t>
      </w:r>
      <w:proofErr w:type="spellEnd"/>
      <w:r w:rsidRPr="001E74E3">
        <w:t xml:space="preserve"> </w:t>
      </w:r>
      <w:r w:rsidRPr="001E74E3">
        <w:rPr>
          <w:noProof/>
        </w:rPr>
        <w:t>Emergency Medical Assistance</w:t>
      </w:r>
      <w:r w:rsidRPr="001E74E3">
        <w:t xml:space="preserve">. Este </w:t>
      </w:r>
      <w:proofErr w:type="spellStart"/>
      <w:r w:rsidRPr="001E74E3">
        <w:t>programa</w:t>
      </w:r>
      <w:proofErr w:type="spellEnd"/>
      <w:r w:rsidRPr="001E74E3">
        <w:t xml:space="preserve"> </w:t>
      </w:r>
      <w:proofErr w:type="spellStart"/>
      <w:r w:rsidRPr="001E74E3">
        <w:t>paga</w:t>
      </w:r>
      <w:proofErr w:type="spellEnd"/>
      <w:r w:rsidRPr="001E74E3">
        <w:t xml:space="preserve"> la </w:t>
      </w:r>
      <w:proofErr w:type="spellStart"/>
      <w:r w:rsidRPr="001E74E3">
        <w:t>atención</w:t>
      </w:r>
      <w:proofErr w:type="spellEnd"/>
      <w:r w:rsidRPr="001E74E3">
        <w:t xml:space="preserve"> de </w:t>
      </w:r>
      <w:proofErr w:type="spellStart"/>
      <w:r w:rsidRPr="001E74E3">
        <w:t>urgencia</w:t>
      </w:r>
      <w:proofErr w:type="spellEnd"/>
      <w:r w:rsidRPr="001E74E3">
        <w:t xml:space="preserve"> de </w:t>
      </w:r>
      <w:proofErr w:type="spellStart"/>
      <w:r w:rsidRPr="001E74E3">
        <w:t>algunas</w:t>
      </w:r>
      <w:proofErr w:type="spellEnd"/>
      <w:r w:rsidRPr="001E74E3">
        <w:t xml:space="preserve"> personas </w:t>
      </w:r>
      <w:proofErr w:type="spellStart"/>
      <w:r w:rsidRPr="001E74E3">
        <w:t>en</w:t>
      </w:r>
      <w:proofErr w:type="spellEnd"/>
      <w:r w:rsidRPr="001E74E3">
        <w:t xml:space="preserve"> </w:t>
      </w:r>
      <w:proofErr w:type="spellStart"/>
      <w:r w:rsidRPr="001E74E3">
        <w:t>una</w:t>
      </w:r>
      <w:proofErr w:type="spellEnd"/>
      <w:r w:rsidRPr="001E74E3">
        <w:t xml:space="preserve"> sala de </w:t>
      </w:r>
      <w:proofErr w:type="spellStart"/>
      <w:r w:rsidRPr="001E74E3">
        <w:t>emergencia</w:t>
      </w:r>
      <w:proofErr w:type="spellEnd"/>
      <w:r w:rsidRPr="001E74E3">
        <w:t xml:space="preserve"> o </w:t>
      </w:r>
      <w:proofErr w:type="spellStart"/>
      <w:r w:rsidRPr="001E74E3">
        <w:t>en</w:t>
      </w:r>
      <w:proofErr w:type="spellEnd"/>
      <w:r w:rsidRPr="001E74E3">
        <w:t xml:space="preserve"> un hospital </w:t>
      </w:r>
      <w:proofErr w:type="spellStart"/>
      <w:r w:rsidRPr="001E74E3">
        <w:t>cuando</w:t>
      </w:r>
      <w:proofErr w:type="spellEnd"/>
      <w:r w:rsidRPr="001E74E3">
        <w:t xml:space="preserve"> son </w:t>
      </w:r>
      <w:proofErr w:type="spellStart"/>
      <w:r w:rsidRPr="001E74E3">
        <w:t>internadas</w:t>
      </w:r>
      <w:proofErr w:type="spellEnd"/>
      <w:r w:rsidRPr="001E74E3">
        <w:t xml:space="preserve"> </w:t>
      </w:r>
      <w:proofErr w:type="spellStart"/>
      <w:r w:rsidRPr="001E74E3">
        <w:t>desde</w:t>
      </w:r>
      <w:proofErr w:type="spellEnd"/>
      <w:r w:rsidRPr="001E74E3">
        <w:t xml:space="preserve"> </w:t>
      </w:r>
      <w:proofErr w:type="spellStart"/>
      <w:r w:rsidRPr="001E74E3">
        <w:t>una</w:t>
      </w:r>
      <w:proofErr w:type="spellEnd"/>
      <w:r w:rsidRPr="001E74E3">
        <w:t xml:space="preserve"> sala de </w:t>
      </w:r>
      <w:proofErr w:type="spellStart"/>
      <w:r w:rsidRPr="001E74E3">
        <w:t>emergencia</w:t>
      </w:r>
      <w:proofErr w:type="spellEnd"/>
      <w:r w:rsidRPr="001E74E3">
        <w:t>.</w:t>
      </w:r>
    </w:p>
    <w:p w14:paraId="60F078FD" w14:textId="77777777" w:rsidR="00697E3A" w:rsidRPr="001E74E3" w:rsidRDefault="00697E3A" w:rsidP="00697E3A">
      <w:pPr>
        <w:pStyle w:val="Answer"/>
      </w:pPr>
      <w:proofErr w:type="spellStart"/>
      <w:r w:rsidRPr="001E74E3">
        <w:t>Puede</w:t>
      </w:r>
      <w:proofErr w:type="spellEnd"/>
      <w:r w:rsidRPr="001E74E3">
        <w:t xml:space="preserve"> </w:t>
      </w:r>
      <w:proofErr w:type="spellStart"/>
      <w:r w:rsidRPr="001E74E3">
        <w:t>recibir</w:t>
      </w:r>
      <w:proofErr w:type="spellEnd"/>
      <w:r w:rsidRPr="001E74E3">
        <w:t xml:space="preserve"> </w:t>
      </w:r>
      <w:proofErr w:type="spellStart"/>
      <w:r w:rsidRPr="001E74E3">
        <w:t>servicios</w:t>
      </w:r>
      <w:proofErr w:type="spellEnd"/>
      <w:r w:rsidRPr="001E74E3">
        <w:t xml:space="preserve"> de </w:t>
      </w:r>
      <w:proofErr w:type="spellStart"/>
      <w:r w:rsidRPr="001E74E3">
        <w:t>cuidado</w:t>
      </w:r>
      <w:proofErr w:type="spellEnd"/>
      <w:r w:rsidRPr="001E74E3">
        <w:t xml:space="preserve"> de la </w:t>
      </w:r>
      <w:proofErr w:type="spellStart"/>
      <w:r w:rsidRPr="001E74E3">
        <w:t>salud</w:t>
      </w:r>
      <w:proofErr w:type="spellEnd"/>
      <w:r w:rsidRPr="001E74E3">
        <w:t xml:space="preserve"> </w:t>
      </w:r>
      <w:proofErr w:type="spellStart"/>
      <w:r w:rsidRPr="001E74E3">
        <w:t>en</w:t>
      </w:r>
      <w:proofErr w:type="spellEnd"/>
      <w:r w:rsidRPr="001E74E3">
        <w:t xml:space="preserve"> </w:t>
      </w:r>
      <w:proofErr w:type="spellStart"/>
      <w:r w:rsidRPr="001E74E3">
        <w:t>los</w:t>
      </w:r>
      <w:proofErr w:type="spellEnd"/>
      <w:r w:rsidRPr="001E74E3">
        <w:t xml:space="preserve"> </w:t>
      </w:r>
      <w:proofErr w:type="spellStart"/>
      <w:r w:rsidRPr="001E74E3">
        <w:t>centros</w:t>
      </w:r>
      <w:proofErr w:type="spellEnd"/>
      <w:r w:rsidRPr="001E74E3">
        <w:t xml:space="preserve"> de </w:t>
      </w:r>
      <w:proofErr w:type="spellStart"/>
      <w:r w:rsidRPr="001E74E3">
        <w:t>salud</w:t>
      </w:r>
      <w:proofErr w:type="spellEnd"/>
      <w:r w:rsidRPr="001E74E3">
        <w:t xml:space="preserve"> de Minnesota, </w:t>
      </w:r>
      <w:proofErr w:type="spellStart"/>
      <w:r w:rsidRPr="001E74E3">
        <w:t>independientemente</w:t>
      </w:r>
      <w:proofErr w:type="spellEnd"/>
      <w:r w:rsidRPr="001E74E3">
        <w:t xml:space="preserve"> de </w:t>
      </w:r>
      <w:proofErr w:type="spellStart"/>
      <w:r w:rsidRPr="001E74E3">
        <w:t>su</w:t>
      </w:r>
      <w:proofErr w:type="spellEnd"/>
      <w:r w:rsidRPr="001E74E3">
        <w:t xml:space="preserve"> </w:t>
      </w:r>
      <w:proofErr w:type="spellStart"/>
      <w:r w:rsidRPr="001E74E3">
        <w:t>capacidad</w:t>
      </w:r>
      <w:proofErr w:type="spellEnd"/>
      <w:r w:rsidRPr="001E74E3">
        <w:t xml:space="preserve"> de </w:t>
      </w:r>
      <w:proofErr w:type="spellStart"/>
      <w:r w:rsidRPr="001E74E3">
        <w:t>pago</w:t>
      </w:r>
      <w:proofErr w:type="spellEnd"/>
      <w:r w:rsidRPr="001E74E3">
        <w:t xml:space="preserve">. </w:t>
      </w:r>
      <w:proofErr w:type="spellStart"/>
      <w:r w:rsidRPr="001E74E3">
        <w:t>Encuentre</w:t>
      </w:r>
      <w:proofErr w:type="spellEnd"/>
      <w:r w:rsidRPr="001E74E3">
        <w:t xml:space="preserve"> un </w:t>
      </w:r>
      <w:proofErr w:type="spellStart"/>
      <w:r w:rsidRPr="001E74E3">
        <w:t>centro</w:t>
      </w:r>
      <w:proofErr w:type="spellEnd"/>
      <w:r w:rsidRPr="001E74E3">
        <w:t xml:space="preserve"> de </w:t>
      </w:r>
      <w:proofErr w:type="spellStart"/>
      <w:r w:rsidRPr="001E74E3">
        <w:t>salud</w:t>
      </w:r>
      <w:proofErr w:type="spellEnd"/>
      <w:r w:rsidRPr="001E74E3">
        <w:t xml:space="preserve"> </w:t>
      </w:r>
      <w:proofErr w:type="spellStart"/>
      <w:r w:rsidRPr="001E74E3">
        <w:t>cerca</w:t>
      </w:r>
      <w:proofErr w:type="spellEnd"/>
      <w:r w:rsidRPr="001E74E3">
        <w:t xml:space="preserve"> de </w:t>
      </w:r>
      <w:proofErr w:type="spellStart"/>
      <w:r w:rsidRPr="001E74E3">
        <w:t>su</w:t>
      </w:r>
      <w:proofErr w:type="spellEnd"/>
      <w:r w:rsidRPr="001E74E3">
        <w:t xml:space="preserve"> </w:t>
      </w:r>
      <w:proofErr w:type="spellStart"/>
      <w:r w:rsidRPr="001E74E3">
        <w:t>domicilio</w:t>
      </w:r>
      <w:proofErr w:type="spellEnd"/>
      <w:r w:rsidRPr="001E74E3">
        <w:t xml:space="preserve"> </w:t>
      </w:r>
      <w:proofErr w:type="spellStart"/>
      <w:r w:rsidRPr="001E74E3">
        <w:t>en</w:t>
      </w:r>
      <w:proofErr w:type="spellEnd"/>
      <w:r w:rsidRPr="001E74E3">
        <w:t xml:space="preserve"> </w:t>
      </w:r>
      <w:proofErr w:type="spellStart"/>
      <w:r w:rsidRPr="001E74E3">
        <w:t>el</w:t>
      </w:r>
      <w:proofErr w:type="spellEnd"/>
      <w:r w:rsidRPr="001E74E3">
        <w:t xml:space="preserve"> sitio </w:t>
      </w:r>
      <w:hyperlink r:id="rId25" w:history="1">
        <w:r w:rsidRPr="001E74E3">
          <w:rPr>
            <w:rStyle w:val="Hyperlink"/>
            <w:noProof/>
          </w:rPr>
          <w:t>mnhealthcenters.org/find-healthcare</w:t>
        </w:r>
      </w:hyperlink>
      <w:r w:rsidRPr="001E74E3">
        <w:t>.</w:t>
      </w:r>
    </w:p>
    <w:p w14:paraId="045E7D79" w14:textId="77777777" w:rsidR="00697E3A" w:rsidRPr="00C31132" w:rsidRDefault="00697E3A" w:rsidP="00697E3A">
      <w:pPr>
        <w:pStyle w:val="Answer"/>
      </w:pPr>
      <w:r w:rsidRPr="001E74E3">
        <w:lastRenderedPageBreak/>
        <w:t xml:space="preserve">Es </w:t>
      </w:r>
      <w:proofErr w:type="spellStart"/>
      <w:r w:rsidRPr="001E74E3">
        <w:t>posible</w:t>
      </w:r>
      <w:proofErr w:type="spellEnd"/>
      <w:r w:rsidRPr="001E74E3">
        <w:t xml:space="preserve"> que </w:t>
      </w:r>
      <w:proofErr w:type="spellStart"/>
      <w:r w:rsidRPr="001E74E3">
        <w:t>usted</w:t>
      </w:r>
      <w:proofErr w:type="spellEnd"/>
      <w:r w:rsidRPr="001E74E3">
        <w:t xml:space="preserve"> </w:t>
      </w:r>
      <w:proofErr w:type="spellStart"/>
      <w:r w:rsidRPr="001E74E3">
        <w:t>también</w:t>
      </w:r>
      <w:proofErr w:type="spellEnd"/>
      <w:r w:rsidRPr="001E74E3">
        <w:t xml:space="preserve"> sea </w:t>
      </w:r>
      <w:proofErr w:type="spellStart"/>
      <w:r w:rsidRPr="001E74E3">
        <w:t>elegible</w:t>
      </w:r>
      <w:proofErr w:type="spellEnd"/>
      <w:r w:rsidRPr="001E74E3">
        <w:t xml:space="preserve"> para </w:t>
      </w:r>
      <w:proofErr w:type="spellStart"/>
      <w:r w:rsidRPr="001E74E3">
        <w:t>obtener</w:t>
      </w:r>
      <w:proofErr w:type="spellEnd"/>
      <w:r w:rsidRPr="001E74E3">
        <w:t xml:space="preserve"> </w:t>
      </w:r>
      <w:proofErr w:type="spellStart"/>
      <w:r w:rsidRPr="001E74E3">
        <w:t>insulina</w:t>
      </w:r>
      <w:proofErr w:type="spellEnd"/>
      <w:r w:rsidRPr="001E74E3">
        <w:t xml:space="preserve"> de bajo </w:t>
      </w:r>
      <w:proofErr w:type="spellStart"/>
      <w:r w:rsidRPr="001E74E3">
        <w:t>costo</w:t>
      </w:r>
      <w:proofErr w:type="spellEnd"/>
      <w:r w:rsidRPr="001E74E3">
        <w:t xml:space="preserve"> a </w:t>
      </w:r>
      <w:proofErr w:type="spellStart"/>
      <w:r w:rsidRPr="001E74E3">
        <w:t>través</w:t>
      </w:r>
      <w:proofErr w:type="spellEnd"/>
      <w:r w:rsidRPr="001E74E3">
        <w:t xml:space="preserve"> del </w:t>
      </w:r>
      <w:proofErr w:type="spellStart"/>
      <w:r w:rsidRPr="001E74E3">
        <w:t>Programa</w:t>
      </w:r>
      <w:proofErr w:type="spellEnd"/>
      <w:r w:rsidRPr="001E74E3">
        <w:t xml:space="preserve"> de Red de </w:t>
      </w:r>
      <w:proofErr w:type="spellStart"/>
      <w:r w:rsidRPr="001E74E3">
        <w:t>Seguridad</w:t>
      </w:r>
      <w:proofErr w:type="spellEnd"/>
      <w:r w:rsidRPr="001E74E3">
        <w:t xml:space="preserve"> de la </w:t>
      </w:r>
      <w:proofErr w:type="spellStart"/>
      <w:r w:rsidRPr="001E74E3">
        <w:t>Insulina</w:t>
      </w:r>
      <w:proofErr w:type="spellEnd"/>
      <w:r w:rsidRPr="001E74E3">
        <w:t xml:space="preserve"> de Minnesota (Minnesota Insulin Safety Net). </w:t>
      </w:r>
      <w:proofErr w:type="spellStart"/>
      <w:r w:rsidRPr="001E74E3">
        <w:t>Obtenga</w:t>
      </w:r>
      <w:proofErr w:type="spellEnd"/>
      <w:r w:rsidRPr="001E74E3">
        <w:t xml:space="preserve"> </w:t>
      </w:r>
      <w:proofErr w:type="spellStart"/>
      <w:r w:rsidRPr="001E74E3">
        <w:t>más</w:t>
      </w:r>
      <w:proofErr w:type="spellEnd"/>
      <w:r w:rsidRPr="001E74E3">
        <w:t xml:space="preserve"> </w:t>
      </w:r>
      <w:proofErr w:type="spellStart"/>
      <w:r w:rsidRPr="001E74E3">
        <w:t>información</w:t>
      </w:r>
      <w:proofErr w:type="spellEnd"/>
      <w:r w:rsidRPr="001E74E3">
        <w:t xml:space="preserve"> </w:t>
      </w:r>
      <w:proofErr w:type="spellStart"/>
      <w:r w:rsidRPr="001E74E3">
        <w:t>en</w:t>
      </w:r>
      <w:proofErr w:type="spellEnd"/>
      <w:r w:rsidRPr="001E74E3">
        <w:t xml:space="preserve"> </w:t>
      </w:r>
      <w:proofErr w:type="spellStart"/>
      <w:r w:rsidRPr="001E74E3">
        <w:t>el</w:t>
      </w:r>
      <w:proofErr w:type="spellEnd"/>
      <w:r w:rsidRPr="001E74E3">
        <w:t xml:space="preserve"> sitio </w:t>
      </w:r>
      <w:hyperlink r:id="rId26" w:history="1">
        <w:r w:rsidRPr="001E74E3">
          <w:rPr>
            <w:rStyle w:val="Hyperlink"/>
            <w:noProof/>
          </w:rPr>
          <w:t>mninsulin.org</w:t>
        </w:r>
      </w:hyperlink>
      <w:r w:rsidRPr="001E74E3">
        <w:t>.</w:t>
      </w:r>
    </w:p>
    <w:p w14:paraId="38002C3A" w14:textId="77777777" w:rsidR="00697E3A" w:rsidRPr="00C31132" w:rsidRDefault="00697E3A" w:rsidP="00697E3A">
      <w:pPr>
        <w:pStyle w:val="Answer"/>
      </w:pPr>
    </w:p>
    <w:p w14:paraId="66A00410" w14:textId="26983875" w:rsidR="00E7358D" w:rsidRPr="00CA5D23" w:rsidRDefault="00E7358D" w:rsidP="00697E3A"/>
    <w:sectPr w:rsidR="00E7358D" w:rsidRPr="00CA5D23" w:rsidSect="00697E3A">
      <w:footerReference w:type="default" r:id="rId27"/>
      <w:footerReference w:type="first" r:id="rId28"/>
      <w:type w:val="continuous"/>
      <w:pgSz w:w="12240" w:h="15840" w:code="1"/>
      <w:pgMar w:top="1440" w:right="1080" w:bottom="990" w:left="108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5CB2F" w14:textId="77777777" w:rsidR="00D134C7" w:rsidRDefault="00D134C7" w:rsidP="00D91FF4">
      <w:r>
        <w:separator/>
      </w:r>
    </w:p>
  </w:endnote>
  <w:endnote w:type="continuationSeparator" w:id="0">
    <w:p w14:paraId="410719A0" w14:textId="77777777" w:rsidR="00D134C7" w:rsidRDefault="00D134C7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C6ADD" w14:textId="5625493F" w:rsidR="007857F7" w:rsidRDefault="007857F7">
    <w:pPr>
      <w:pStyle w:val="Footer"/>
    </w:pP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 w:rsidR="00B916B0">
      <w:rPr>
        <w:noProof/>
      </w:rPr>
      <w:t>1</w:t>
    </w:r>
    <w:r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76EFD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0A8E6" w14:textId="77777777" w:rsidR="00D134C7" w:rsidRDefault="00D134C7" w:rsidP="00D91FF4">
      <w:r>
        <w:separator/>
      </w:r>
    </w:p>
  </w:footnote>
  <w:footnote w:type="continuationSeparator" w:id="0">
    <w:p w14:paraId="341670D9" w14:textId="77777777" w:rsidR="00D134C7" w:rsidRDefault="00D134C7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2.75pt;height:25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B2AD1"/>
    <w:multiLevelType w:val="hybridMultilevel"/>
    <w:tmpl w:val="8B24552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89931">
    <w:abstractNumId w:val="3"/>
  </w:num>
  <w:num w:numId="2" w16cid:durableId="1808010680">
    <w:abstractNumId w:val="6"/>
  </w:num>
  <w:num w:numId="3" w16cid:durableId="1125000605">
    <w:abstractNumId w:val="20"/>
  </w:num>
  <w:num w:numId="4" w16cid:durableId="460880390">
    <w:abstractNumId w:val="17"/>
  </w:num>
  <w:num w:numId="5" w16cid:durableId="10452313">
    <w:abstractNumId w:val="15"/>
  </w:num>
  <w:num w:numId="6" w16cid:durableId="57293321">
    <w:abstractNumId w:val="4"/>
  </w:num>
  <w:num w:numId="7" w16cid:durableId="1152286457">
    <w:abstractNumId w:val="13"/>
  </w:num>
  <w:num w:numId="8" w16cid:durableId="1992098822">
    <w:abstractNumId w:val="7"/>
  </w:num>
  <w:num w:numId="9" w16cid:durableId="1698386240">
    <w:abstractNumId w:val="10"/>
  </w:num>
  <w:num w:numId="10" w16cid:durableId="2107848287">
    <w:abstractNumId w:val="2"/>
  </w:num>
  <w:num w:numId="11" w16cid:durableId="634529875">
    <w:abstractNumId w:val="2"/>
  </w:num>
  <w:num w:numId="12" w16cid:durableId="1948123663">
    <w:abstractNumId w:val="21"/>
  </w:num>
  <w:num w:numId="13" w16cid:durableId="1569076739">
    <w:abstractNumId w:val="22"/>
  </w:num>
  <w:num w:numId="14" w16cid:durableId="1263957402">
    <w:abstractNumId w:val="14"/>
  </w:num>
  <w:num w:numId="15" w16cid:durableId="577138344">
    <w:abstractNumId w:val="2"/>
  </w:num>
  <w:num w:numId="16" w16cid:durableId="1603295230">
    <w:abstractNumId w:val="22"/>
  </w:num>
  <w:num w:numId="17" w16cid:durableId="966738040">
    <w:abstractNumId w:val="14"/>
  </w:num>
  <w:num w:numId="18" w16cid:durableId="486676065">
    <w:abstractNumId w:val="9"/>
  </w:num>
  <w:num w:numId="19" w16cid:durableId="1131895727">
    <w:abstractNumId w:val="5"/>
  </w:num>
  <w:num w:numId="20" w16cid:durableId="901255563">
    <w:abstractNumId w:val="1"/>
  </w:num>
  <w:num w:numId="21" w16cid:durableId="127747775">
    <w:abstractNumId w:val="0"/>
  </w:num>
  <w:num w:numId="22" w16cid:durableId="1875651335">
    <w:abstractNumId w:val="8"/>
  </w:num>
  <w:num w:numId="23" w16cid:durableId="487863169">
    <w:abstractNumId w:val="16"/>
  </w:num>
  <w:num w:numId="24" w16cid:durableId="1563717729">
    <w:abstractNumId w:val="18"/>
  </w:num>
  <w:num w:numId="25" w16cid:durableId="1689716102">
    <w:abstractNumId w:val="18"/>
  </w:num>
  <w:num w:numId="26" w16cid:durableId="220410128">
    <w:abstractNumId w:val="19"/>
  </w:num>
  <w:num w:numId="27" w16cid:durableId="1076823406">
    <w:abstractNumId w:val="11"/>
  </w:num>
  <w:num w:numId="28" w16cid:durableId="101838482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E3A"/>
    <w:rsid w:val="00002DEC"/>
    <w:rsid w:val="000065AC"/>
    <w:rsid w:val="00006A0A"/>
    <w:rsid w:val="00021F9D"/>
    <w:rsid w:val="00040C79"/>
    <w:rsid w:val="00064B90"/>
    <w:rsid w:val="000722DA"/>
    <w:rsid w:val="0007374A"/>
    <w:rsid w:val="00077A06"/>
    <w:rsid w:val="00080404"/>
    <w:rsid w:val="00084742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61247"/>
    <w:rsid w:val="00264652"/>
    <w:rsid w:val="0026674F"/>
    <w:rsid w:val="00280071"/>
    <w:rsid w:val="00282084"/>
    <w:rsid w:val="00291052"/>
    <w:rsid w:val="002A12EA"/>
    <w:rsid w:val="002B57CC"/>
    <w:rsid w:val="002B5E79"/>
    <w:rsid w:val="002C0859"/>
    <w:rsid w:val="002C4D0D"/>
    <w:rsid w:val="002E7098"/>
    <w:rsid w:val="002F1947"/>
    <w:rsid w:val="00306D94"/>
    <w:rsid w:val="003125DF"/>
    <w:rsid w:val="003306BB"/>
    <w:rsid w:val="00330A0B"/>
    <w:rsid w:val="00335736"/>
    <w:rsid w:val="003563D2"/>
    <w:rsid w:val="00376FA5"/>
    <w:rsid w:val="003A1479"/>
    <w:rsid w:val="003A1813"/>
    <w:rsid w:val="003B7D82"/>
    <w:rsid w:val="003C4644"/>
    <w:rsid w:val="003C5BE3"/>
    <w:rsid w:val="00413A7C"/>
    <w:rsid w:val="004141DD"/>
    <w:rsid w:val="00443DC4"/>
    <w:rsid w:val="00461804"/>
    <w:rsid w:val="004643F7"/>
    <w:rsid w:val="00466810"/>
    <w:rsid w:val="0047706A"/>
    <w:rsid w:val="004816B5"/>
    <w:rsid w:val="00483DD2"/>
    <w:rsid w:val="00494E6F"/>
    <w:rsid w:val="004A1B4D"/>
    <w:rsid w:val="004A58DD"/>
    <w:rsid w:val="004A6119"/>
    <w:rsid w:val="004B47DC"/>
    <w:rsid w:val="004E3DF6"/>
    <w:rsid w:val="004E75B3"/>
    <w:rsid w:val="004F04BA"/>
    <w:rsid w:val="004F0EFF"/>
    <w:rsid w:val="0050093F"/>
    <w:rsid w:val="00514788"/>
    <w:rsid w:val="0054371B"/>
    <w:rsid w:val="0056615E"/>
    <w:rsid w:val="005666F2"/>
    <w:rsid w:val="0057515F"/>
    <w:rsid w:val="0058227B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1B3F"/>
    <w:rsid w:val="006064AB"/>
    <w:rsid w:val="00621BD2"/>
    <w:rsid w:val="00622BB5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97E3A"/>
    <w:rsid w:val="006B13B7"/>
    <w:rsid w:val="006B2942"/>
    <w:rsid w:val="006B3994"/>
    <w:rsid w:val="006C0E45"/>
    <w:rsid w:val="006D4829"/>
    <w:rsid w:val="006E18EC"/>
    <w:rsid w:val="006F3B38"/>
    <w:rsid w:val="007137A4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6678"/>
    <w:rsid w:val="008067A6"/>
    <w:rsid w:val="008140CC"/>
    <w:rsid w:val="008251B3"/>
    <w:rsid w:val="00844F1D"/>
    <w:rsid w:val="0084749F"/>
    <w:rsid w:val="00864202"/>
    <w:rsid w:val="00891FE9"/>
    <w:rsid w:val="008A2547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31C22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B54A0"/>
    <w:rsid w:val="009C6405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B06264"/>
    <w:rsid w:val="00B07C8F"/>
    <w:rsid w:val="00B275D4"/>
    <w:rsid w:val="00B437C8"/>
    <w:rsid w:val="00B75051"/>
    <w:rsid w:val="00B77CC5"/>
    <w:rsid w:val="00B859DE"/>
    <w:rsid w:val="00B916B0"/>
    <w:rsid w:val="00BD0E59"/>
    <w:rsid w:val="00BE0288"/>
    <w:rsid w:val="00BE3444"/>
    <w:rsid w:val="00C05A8E"/>
    <w:rsid w:val="00C12D2F"/>
    <w:rsid w:val="00C277A8"/>
    <w:rsid w:val="00C309AE"/>
    <w:rsid w:val="00C365CE"/>
    <w:rsid w:val="00C417EB"/>
    <w:rsid w:val="00C528AE"/>
    <w:rsid w:val="00C90830"/>
    <w:rsid w:val="00CA5D23"/>
    <w:rsid w:val="00CE0FEE"/>
    <w:rsid w:val="00CE45B0"/>
    <w:rsid w:val="00CF1393"/>
    <w:rsid w:val="00CF4F3A"/>
    <w:rsid w:val="00D0014D"/>
    <w:rsid w:val="00D134C7"/>
    <w:rsid w:val="00D22819"/>
    <w:rsid w:val="00D33929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E50CB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7358D"/>
    <w:rsid w:val="00E76267"/>
    <w:rsid w:val="00EA535B"/>
    <w:rsid w:val="00EC579D"/>
    <w:rsid w:val="00ED4E03"/>
    <w:rsid w:val="00ED5BDC"/>
    <w:rsid w:val="00ED7DAC"/>
    <w:rsid w:val="00F067A6"/>
    <w:rsid w:val="00F20B25"/>
    <w:rsid w:val="00F212F3"/>
    <w:rsid w:val="00F278C3"/>
    <w:rsid w:val="00F70C03"/>
    <w:rsid w:val="00F9084A"/>
    <w:rsid w:val="00FB6E40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E0ACC2"/>
  <w15:docId w15:val="{981CB8D8-3E17-4CB7-BF4C-E211CC2E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7E3A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8A2547"/>
    <w:pPr>
      <w:keepNext/>
      <w:spacing w:before="240" w:after="120"/>
      <w:outlineLvl w:val="3"/>
    </w:pPr>
    <w:rPr>
      <w:rFonts w:eastAsiaTheme="majorEastAsia" w:cstheme="majorBidi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8A2547"/>
    <w:rPr>
      <w:rFonts w:eastAsiaTheme="majorEastAsia" w:cstheme="maj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customStyle="1" w:styleId="Question">
    <w:name w:val="Question"/>
    <w:basedOn w:val="Heading3"/>
    <w:link w:val="QuestionChar"/>
    <w:qFormat/>
    <w:rsid w:val="00697E3A"/>
    <w:pPr>
      <w:tabs>
        <w:tab w:val="left" w:pos="735"/>
      </w:tabs>
      <w:spacing w:before="360" w:after="0"/>
    </w:pPr>
    <w:rPr>
      <w:color w:val="003865"/>
      <w:sz w:val="24"/>
      <w:lang w:bidi="ar-SA"/>
    </w:rPr>
  </w:style>
  <w:style w:type="paragraph" w:customStyle="1" w:styleId="Answer">
    <w:name w:val="Answer"/>
    <w:basedOn w:val="BodyText"/>
    <w:link w:val="AnswerChar"/>
    <w:qFormat/>
    <w:rsid w:val="00697E3A"/>
    <w:pPr>
      <w:spacing w:before="0" w:after="200"/>
      <w:ind w:left="360"/>
    </w:pPr>
    <w:rPr>
      <w:rFonts w:asciiTheme="minorHAnsi" w:hAnsiTheme="minorHAnsi"/>
      <w:lang w:bidi="ar-SA"/>
    </w:rPr>
  </w:style>
  <w:style w:type="character" w:customStyle="1" w:styleId="QuestionChar">
    <w:name w:val="Question Char"/>
    <w:basedOn w:val="Heading3Char"/>
    <w:link w:val="Question"/>
    <w:rsid w:val="00697E3A"/>
    <w:rPr>
      <w:rFonts w:asciiTheme="minorHAnsi" w:eastAsiaTheme="majorEastAsia" w:hAnsiTheme="minorHAnsi" w:cs="Arial"/>
      <w:b/>
      <w:color w:val="003865"/>
      <w:sz w:val="24"/>
      <w:szCs w:val="24"/>
      <w:lang w:bidi="ar-SA"/>
    </w:rPr>
  </w:style>
  <w:style w:type="character" w:customStyle="1" w:styleId="AnswerChar">
    <w:name w:val="Answer Char"/>
    <w:basedOn w:val="BodyTextChar"/>
    <w:link w:val="Answer"/>
    <w:rsid w:val="00697E3A"/>
    <w:rPr>
      <w:rFonts w:asciiTheme="minorHAnsi" w:hAnsiTheme="minorHAnsi"/>
      <w:lang w:bidi="ar-SA"/>
    </w:rPr>
  </w:style>
  <w:style w:type="paragraph" w:styleId="BodyText">
    <w:name w:val="Body Text"/>
    <w:basedOn w:val="Normal"/>
    <w:link w:val="BodyTextChar"/>
    <w:semiHidden/>
    <w:unhideWhenUsed/>
    <w:qFormat/>
    <w:rsid w:val="00697E3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97E3A"/>
  </w:style>
  <w:style w:type="paragraph" w:styleId="Header">
    <w:name w:val="header"/>
    <w:basedOn w:val="Normal"/>
    <w:link w:val="HeaderChar"/>
    <w:uiPriority w:val="99"/>
    <w:unhideWhenUsed/>
    <w:rsid w:val="00697E3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nsure.org/free-help" TargetMode="External"/><Relationship Id="rId18" Type="http://schemas.openxmlformats.org/officeDocument/2006/relationships/hyperlink" Target="https://www.lawhelpmn.org/providers-and-clinics" TargetMode="External"/><Relationship Id="rId26" Type="http://schemas.openxmlformats.org/officeDocument/2006/relationships/hyperlink" Target="https://mninsulin.org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tage.wcm.mnit.mn.gov/dhs/people-we-serve/seniors/health-care/health-care-programs/programs-and-services/resources-for-mhcp-members.jsp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mn.gov/dhs/minnesotacare" TargetMode="External"/><Relationship Id="rId17" Type="http://schemas.openxmlformats.org/officeDocument/2006/relationships/hyperlink" Target="https://www.mnsure.org/help/find-assister/find-navigator.jsp" TargetMode="External"/><Relationship Id="rId25" Type="http://schemas.openxmlformats.org/officeDocument/2006/relationships/hyperlink" Target="https://www.mnhealthcenters.org/find-healthcar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docs.dhs.state.mn.us/lfserver/Public/DHS-7117-ENG" TargetMode="External"/><Relationship Id="rId20" Type="http://schemas.openxmlformats.org/officeDocument/2006/relationships/image" Target="media/image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hyperlink" Target="https://mn.gov/dhs/people-we-serve/adults/health-care/health-care-programs/programs-and-services/pregnant-people.js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mn.gov/dhs/minnesotacare" TargetMode="External"/><Relationship Id="rId23" Type="http://schemas.openxmlformats.org/officeDocument/2006/relationships/hyperlink" Target="https://mhcpproviderdirectory.dhs.state.mn.us/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payments.dhs.state.mn.u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nsure.org" TargetMode="External"/><Relationship Id="rId22" Type="http://schemas.openxmlformats.org/officeDocument/2006/relationships/hyperlink" Target="https://stage.wcm.mnit.mn.gov/dhs/people-we-serve/seniors/health-care/health-care-programs/contact-us/health-plan-contacts.jsp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bar27\appdata\local\microsoft\office\DHS_Templates\General%20Use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17580C1DD95449BC9BBA9C055686A" ma:contentTypeVersion="15" ma:contentTypeDescription="Create a new document." ma:contentTypeScope="" ma:versionID="3e986096b3bff72e98b203fe32fa0d8c">
  <xsd:schema xmlns:xsd="http://www.w3.org/2001/XMLSchema" xmlns:xs="http://www.w3.org/2001/XMLSchema" xmlns:p="http://schemas.microsoft.com/office/2006/metadata/properties" xmlns:ns2="d305ffba-6a25-479d-94b4-3010dc54ec48" xmlns:ns3="4940cf05-5b11-4ab8-89e5-4d4ea4552980" targetNamespace="http://schemas.microsoft.com/office/2006/metadata/properties" ma:root="true" ma:fieldsID="97d958ad31d29e9a828b81dac08d1836" ns2:_="" ns3:_="">
    <xsd:import namespace="d305ffba-6a25-479d-94b4-3010dc54ec48"/>
    <xsd:import namespace="4940cf05-5b11-4ab8-89e5-4d4ea45529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When" minOccurs="0"/>
                <xsd:element ref="ns2:Wher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resente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5ffba-6a25-479d-94b4-3010dc54e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When" ma:index="12" nillable="true" ma:displayName="When" ma:format="DateOnly" ma:internalName="When">
      <xsd:simpleType>
        <xsd:restriction base="dms:DateTime"/>
      </xsd:simpleType>
    </xsd:element>
    <xsd:element name="Where" ma:index="13" nillable="true" ma:displayName="Where" ma:format="Dropdown" ma:internalName="Where">
      <xsd:simpleType>
        <xsd:restriction base="dms:Text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senter" ma:index="21" nillable="true" ma:displayName="Presenter" ma:format="Dropdown" ma:internalName="Presenter">
      <xsd:simpleType>
        <xsd:restriction base="dms:Text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cf05-5b11-4ab8-89e5-4d4ea455298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cead161-96ad-4682-aa33-ba9bb618cc5d}" ma:internalName="TaxCatchAll" ma:showField="CatchAllData" ma:web="4940cf05-5b11-4ab8-89e5-4d4ea4552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40cf05-5b11-4ab8-89e5-4d4ea4552980" xsi:nil="true"/>
    <When xmlns="d305ffba-6a25-479d-94b4-3010dc54ec48" xsi:nil="true"/>
    <Presenter xmlns="d305ffba-6a25-479d-94b4-3010dc54ec48" xsi:nil="true"/>
    <Where xmlns="d305ffba-6a25-479d-94b4-3010dc54ec48" xsi:nil="true"/>
    <lcf76f155ced4ddcb4097134ff3c332f xmlns="d305ffba-6a25-479d-94b4-3010dc54ec4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09A648-64CA-4F65-815D-4C666511FD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470ED3-A90A-458F-A0B2-E01D7D529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5ffba-6a25-479d-94b4-3010dc54ec48"/>
    <ds:schemaRef ds:uri="4940cf05-5b11-4ab8-89e5-4d4ea4552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74100A-6218-4480-AE27-BC5BF6C4339B}">
  <ds:schemaRefs>
    <ds:schemaRef ds:uri="http://schemas.microsoft.com/office/2006/metadata/properties"/>
    <ds:schemaRef ds:uri="http://schemas.microsoft.com/office/infopath/2007/PartnerControls"/>
    <ds:schemaRef ds:uri="4940cf05-5b11-4ab8-89e5-4d4ea4552980"/>
    <ds:schemaRef ds:uri="d305ffba-6a25-479d-94b4-3010dc54ec48"/>
  </ds:schemaRefs>
</ds:datastoreItem>
</file>

<file path=customXml/itemProps4.xml><?xml version="1.0" encoding="utf-8"?>
<ds:datastoreItem xmlns:ds="http://schemas.openxmlformats.org/officeDocument/2006/customXml" ds:itemID="{2C2DA617-7697-44BC-B72C-7BE651758E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Use.dotx</Template>
  <TotalTime>0</TotalTime>
  <Pages>9</Pages>
  <Words>2454</Words>
  <Characters>13989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Headline (Heading 1)</vt:lpstr>
      <vt:lpstr>    Subhead (Heading 2)</vt:lpstr>
      <vt:lpstr>        Subhead (Heading 3)</vt:lpstr>
    </vt:vector>
  </TitlesOfParts>
  <Manager/>
  <Company>Minnesota Department of Human Services</Company>
  <LinksUpToDate>false</LinksUpToDate>
  <CharactersWithSpaces>16411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Mehgan</dc:creator>
  <cp:keywords/>
  <dc:description/>
  <cp:lastModifiedBy>Riopelle, Brittany A (DHS)</cp:lastModifiedBy>
  <cp:revision>2</cp:revision>
  <dcterms:created xsi:type="dcterms:W3CDTF">2024-11-08T19:52:00Z</dcterms:created>
  <dcterms:modified xsi:type="dcterms:W3CDTF">2024-11-08T19:52:00Z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</vt:lpwstr>
  </property>
  <property fmtid="{D5CDD505-2E9C-101B-9397-08002B2CF9AE}" pid="3" name="ContentTypeId">
    <vt:lpwstr>0x010100A1B17580C1DD95449BC9BBA9C055686A</vt:lpwstr>
  </property>
</Properties>
</file>