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8492" w14:textId="01FAA6F7" w:rsidR="00046764" w:rsidRDefault="001A4AAF" w:rsidP="007030DC">
      <w:pPr>
        <w:pStyle w:val="Heading1"/>
        <w:jc w:val="right"/>
      </w:pPr>
      <w:r>
        <w:t xml:space="preserve">SNAP E&amp;T </w:t>
      </w:r>
      <w:r w:rsidR="00046764" w:rsidRPr="00046764">
        <w:t>Activities</w:t>
      </w:r>
      <w:r w:rsidR="00AE7E4B">
        <w:t xml:space="preserve"> </w:t>
      </w:r>
      <w:r w:rsidR="00D4354B">
        <w:t>Guide</w:t>
      </w:r>
    </w:p>
    <w:p w14:paraId="44D021DE" w14:textId="2CE63E1A" w:rsidR="00F459D5" w:rsidRPr="0038450F" w:rsidRDefault="00F459D5" w:rsidP="0038450F">
      <w:pPr>
        <w:ind w:hanging="540"/>
        <w:rPr>
          <w:b/>
          <w:sz w:val="28"/>
          <w:szCs w:val="28"/>
        </w:rPr>
      </w:pPr>
      <w:r w:rsidRPr="00F459D5">
        <w:rPr>
          <w:b/>
          <w:sz w:val="28"/>
          <w:szCs w:val="28"/>
        </w:rPr>
        <w:t>Quick Reference</w:t>
      </w:r>
    </w:p>
    <w:tbl>
      <w:tblPr>
        <w:tblStyle w:val="TableGrid1"/>
        <w:tblW w:w="13770" w:type="dxa"/>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0"/>
        <w:gridCol w:w="5580"/>
        <w:gridCol w:w="5040"/>
      </w:tblGrid>
      <w:tr w:rsidR="00814C8C" w:rsidRPr="00814C8C" w14:paraId="713B3032" w14:textId="77777777" w:rsidTr="00814C8C">
        <w:tc>
          <w:tcPr>
            <w:tcW w:w="3150" w:type="dxa"/>
            <w:shd w:val="clear" w:color="auto" w:fill="44546A" w:themeFill="text2"/>
            <w:vAlign w:val="center"/>
          </w:tcPr>
          <w:p w14:paraId="79E7CFC8" w14:textId="5FB41562" w:rsidR="00716329" w:rsidRPr="00814C8C" w:rsidRDefault="005323F9" w:rsidP="00F459D5">
            <w:pPr>
              <w:autoSpaceDE w:val="0"/>
              <w:autoSpaceDN w:val="0"/>
              <w:adjustRightInd w:val="0"/>
              <w:spacing w:line="271" w:lineRule="auto"/>
              <w:jc w:val="center"/>
              <w:rPr>
                <w:rFonts w:cs="Arial"/>
                <w:b/>
                <w:color w:val="FFFFFF" w:themeColor="background1"/>
                <w:sz w:val="28"/>
                <w:szCs w:val="28"/>
              </w:rPr>
            </w:pPr>
            <w:r w:rsidRPr="00814C8C">
              <w:rPr>
                <w:rFonts w:cs="Arial"/>
                <w:b/>
                <w:color w:val="FFFFFF" w:themeColor="background1"/>
                <w:sz w:val="28"/>
                <w:szCs w:val="28"/>
              </w:rPr>
              <w:t xml:space="preserve">NON-EDUCATION / </w:t>
            </w:r>
            <w:r w:rsidRPr="00814C8C">
              <w:rPr>
                <w:rFonts w:cs="Arial"/>
                <w:b/>
                <w:color w:val="FFFFFF" w:themeColor="background1"/>
                <w:sz w:val="28"/>
                <w:szCs w:val="28"/>
              </w:rPr>
              <w:br/>
              <w:t>NON-WORK</w:t>
            </w:r>
          </w:p>
        </w:tc>
        <w:tc>
          <w:tcPr>
            <w:tcW w:w="5580" w:type="dxa"/>
            <w:shd w:val="clear" w:color="auto" w:fill="44546A" w:themeFill="text2"/>
            <w:vAlign w:val="center"/>
          </w:tcPr>
          <w:p w14:paraId="4D1B318D" w14:textId="73787953" w:rsidR="00716329" w:rsidRPr="00814C8C" w:rsidRDefault="005323F9" w:rsidP="00F459D5">
            <w:pPr>
              <w:autoSpaceDE w:val="0"/>
              <w:autoSpaceDN w:val="0"/>
              <w:adjustRightInd w:val="0"/>
              <w:spacing w:line="271" w:lineRule="auto"/>
              <w:jc w:val="center"/>
              <w:rPr>
                <w:rFonts w:cs="Arial"/>
                <w:b/>
                <w:color w:val="FFFFFF" w:themeColor="background1"/>
                <w:sz w:val="28"/>
                <w:szCs w:val="28"/>
              </w:rPr>
            </w:pPr>
            <w:r w:rsidRPr="00814C8C">
              <w:rPr>
                <w:rFonts w:cs="Arial"/>
                <w:b/>
                <w:color w:val="FFFFFF" w:themeColor="background1"/>
                <w:sz w:val="28"/>
                <w:szCs w:val="28"/>
              </w:rPr>
              <w:t>EDUCATION</w:t>
            </w:r>
          </w:p>
        </w:tc>
        <w:tc>
          <w:tcPr>
            <w:tcW w:w="5040" w:type="dxa"/>
            <w:shd w:val="clear" w:color="auto" w:fill="44546A" w:themeFill="text2"/>
            <w:vAlign w:val="center"/>
          </w:tcPr>
          <w:p w14:paraId="2748DED7" w14:textId="069F7502" w:rsidR="00716329" w:rsidRPr="00814C8C" w:rsidRDefault="005323F9" w:rsidP="00F459D5">
            <w:pPr>
              <w:autoSpaceDE w:val="0"/>
              <w:autoSpaceDN w:val="0"/>
              <w:adjustRightInd w:val="0"/>
              <w:spacing w:line="271" w:lineRule="auto"/>
              <w:jc w:val="center"/>
              <w:rPr>
                <w:rFonts w:cs="Arial"/>
                <w:b/>
                <w:color w:val="FFFFFF" w:themeColor="background1"/>
                <w:sz w:val="28"/>
                <w:szCs w:val="28"/>
              </w:rPr>
            </w:pPr>
            <w:r w:rsidRPr="00814C8C">
              <w:rPr>
                <w:rFonts w:cs="Arial"/>
                <w:b/>
                <w:color w:val="FFFFFF" w:themeColor="background1"/>
                <w:sz w:val="28"/>
                <w:szCs w:val="28"/>
              </w:rPr>
              <w:t>WORK EXPERIENCE</w:t>
            </w:r>
          </w:p>
        </w:tc>
      </w:tr>
      <w:tr w:rsidR="00716329" w:rsidRPr="00F459D5" w14:paraId="7490DBF0" w14:textId="77777777" w:rsidTr="0038450F">
        <w:tc>
          <w:tcPr>
            <w:tcW w:w="3150" w:type="dxa"/>
            <w:tcBorders>
              <w:bottom w:val="double" w:sz="4" w:space="0" w:color="auto"/>
            </w:tcBorders>
          </w:tcPr>
          <w:p w14:paraId="43A40A7C" w14:textId="77777777" w:rsidR="00716329" w:rsidRPr="00AE7E4B" w:rsidRDefault="00716329" w:rsidP="00AE7E4B">
            <w:pPr>
              <w:pStyle w:val="ListParagraph"/>
              <w:numPr>
                <w:ilvl w:val="0"/>
                <w:numId w:val="11"/>
              </w:numPr>
              <w:spacing w:line="271" w:lineRule="auto"/>
              <w:ind w:left="345" w:hanging="270"/>
              <w:rPr>
                <w:rFonts w:eastAsia="Calibri" w:cs="Arial"/>
                <w:sz w:val="22"/>
                <w:szCs w:val="22"/>
              </w:rPr>
            </w:pPr>
            <w:r w:rsidRPr="00AE7E4B">
              <w:rPr>
                <w:rFonts w:eastAsia="Calibri" w:cs="Arial"/>
                <w:sz w:val="22"/>
                <w:szCs w:val="22"/>
              </w:rPr>
              <w:t>SJS - Supervised Job Search</w:t>
            </w:r>
          </w:p>
          <w:p w14:paraId="07330068" w14:textId="77777777" w:rsidR="00716329" w:rsidRPr="00AE7E4B" w:rsidRDefault="00716329" w:rsidP="00AE7E4B">
            <w:pPr>
              <w:pStyle w:val="ListParagraph"/>
              <w:numPr>
                <w:ilvl w:val="0"/>
                <w:numId w:val="11"/>
              </w:numPr>
              <w:spacing w:line="271" w:lineRule="auto"/>
              <w:ind w:left="345" w:hanging="270"/>
              <w:rPr>
                <w:rFonts w:eastAsia="Calibri" w:cs="Arial"/>
                <w:sz w:val="22"/>
                <w:szCs w:val="22"/>
              </w:rPr>
            </w:pPr>
            <w:r w:rsidRPr="00AE7E4B">
              <w:rPr>
                <w:rFonts w:eastAsia="Calibri" w:cs="Arial"/>
                <w:sz w:val="22"/>
                <w:szCs w:val="22"/>
              </w:rPr>
              <w:t>JST - Job Search Training</w:t>
            </w:r>
          </w:p>
          <w:p w14:paraId="4AA34297" w14:textId="45F28C51" w:rsidR="00716329" w:rsidRPr="00AE7E4B" w:rsidRDefault="00716329" w:rsidP="00AE7E4B">
            <w:pPr>
              <w:pStyle w:val="ListParagraph"/>
              <w:numPr>
                <w:ilvl w:val="0"/>
                <w:numId w:val="11"/>
              </w:numPr>
              <w:spacing w:line="271" w:lineRule="auto"/>
              <w:ind w:left="345" w:hanging="270"/>
              <w:rPr>
                <w:rFonts w:eastAsia="Calibri" w:cs="Arial"/>
                <w:sz w:val="22"/>
                <w:szCs w:val="22"/>
              </w:rPr>
            </w:pPr>
            <w:r w:rsidRPr="00AE7E4B">
              <w:rPr>
                <w:rFonts w:eastAsia="Calibri" w:cs="Arial"/>
                <w:sz w:val="22"/>
                <w:szCs w:val="22"/>
              </w:rPr>
              <w:t xml:space="preserve">W </w:t>
            </w:r>
            <w:r>
              <w:rPr>
                <w:rFonts w:eastAsia="Calibri" w:cs="Arial"/>
                <w:sz w:val="22"/>
                <w:szCs w:val="22"/>
              </w:rPr>
              <w:t>-</w:t>
            </w:r>
            <w:r w:rsidRPr="00AE7E4B">
              <w:rPr>
                <w:rFonts w:eastAsia="Calibri" w:cs="Arial"/>
                <w:sz w:val="22"/>
                <w:szCs w:val="22"/>
              </w:rPr>
              <w:t xml:space="preserve"> Workfare</w:t>
            </w:r>
          </w:p>
          <w:p w14:paraId="743E6628" w14:textId="77777777" w:rsidR="00716329" w:rsidRPr="00AE7E4B" w:rsidRDefault="00716329" w:rsidP="00AE7E4B">
            <w:pPr>
              <w:pStyle w:val="ListParagraph"/>
              <w:numPr>
                <w:ilvl w:val="0"/>
                <w:numId w:val="11"/>
              </w:numPr>
              <w:spacing w:line="271" w:lineRule="auto"/>
              <w:ind w:left="345" w:hanging="270"/>
              <w:rPr>
                <w:rFonts w:eastAsia="Calibri" w:cs="Arial"/>
                <w:sz w:val="22"/>
                <w:szCs w:val="22"/>
              </w:rPr>
            </w:pPr>
            <w:r w:rsidRPr="00AE7E4B">
              <w:rPr>
                <w:rFonts w:eastAsia="Calibri" w:cs="Arial"/>
                <w:sz w:val="22"/>
                <w:szCs w:val="22"/>
              </w:rPr>
              <w:t>SET - Self-Employment Training</w:t>
            </w:r>
          </w:p>
          <w:p w14:paraId="18E1FB6E" w14:textId="77777777" w:rsidR="00716329" w:rsidRPr="00AE7E4B" w:rsidRDefault="00716329" w:rsidP="00AE7E4B">
            <w:pPr>
              <w:pStyle w:val="ListParagraph"/>
              <w:numPr>
                <w:ilvl w:val="0"/>
                <w:numId w:val="11"/>
              </w:numPr>
              <w:spacing w:line="271" w:lineRule="auto"/>
              <w:ind w:left="345" w:hanging="270"/>
              <w:rPr>
                <w:sz w:val="22"/>
                <w:szCs w:val="22"/>
              </w:rPr>
            </w:pPr>
            <w:r w:rsidRPr="00AE7E4B">
              <w:rPr>
                <w:rFonts w:eastAsia="Calibri" w:cs="Arial"/>
                <w:sz w:val="22"/>
                <w:szCs w:val="22"/>
              </w:rPr>
              <w:t>JR - Job Retention Services</w:t>
            </w:r>
          </w:p>
        </w:tc>
        <w:tc>
          <w:tcPr>
            <w:tcW w:w="5580" w:type="dxa"/>
            <w:tcBorders>
              <w:bottom w:val="double" w:sz="4" w:space="0" w:color="auto"/>
            </w:tcBorders>
          </w:tcPr>
          <w:p w14:paraId="307757D8" w14:textId="77777777" w:rsidR="00716329" w:rsidRPr="00AE7E4B" w:rsidRDefault="00716329" w:rsidP="00AE7E4B">
            <w:pPr>
              <w:pStyle w:val="ListParagraph"/>
              <w:numPr>
                <w:ilvl w:val="0"/>
                <w:numId w:val="11"/>
              </w:numPr>
              <w:spacing w:line="271" w:lineRule="auto"/>
              <w:ind w:left="412" w:hanging="270"/>
              <w:rPr>
                <w:rFonts w:eastAsia="Calibri" w:cs="Arial"/>
                <w:sz w:val="22"/>
                <w:szCs w:val="22"/>
              </w:rPr>
            </w:pPr>
            <w:r w:rsidRPr="00AE7E4B">
              <w:rPr>
                <w:rFonts w:eastAsia="Calibri" w:cs="Arial"/>
                <w:sz w:val="22"/>
                <w:szCs w:val="22"/>
              </w:rPr>
              <w:t>EPB - Basic Education and/or Foundational Skills Instruction</w:t>
            </w:r>
          </w:p>
          <w:p w14:paraId="6D71CBBD" w14:textId="77777777" w:rsidR="00716329" w:rsidRPr="00AE7E4B" w:rsidRDefault="00716329" w:rsidP="00AE7E4B">
            <w:pPr>
              <w:pStyle w:val="ListParagraph"/>
              <w:numPr>
                <w:ilvl w:val="0"/>
                <w:numId w:val="11"/>
              </w:numPr>
              <w:spacing w:line="271" w:lineRule="auto"/>
              <w:ind w:left="412" w:hanging="270"/>
              <w:rPr>
                <w:rFonts w:eastAsia="Calibri" w:cs="Arial"/>
                <w:sz w:val="22"/>
                <w:szCs w:val="22"/>
              </w:rPr>
            </w:pPr>
            <w:r w:rsidRPr="00AE7E4B">
              <w:rPr>
                <w:rFonts w:eastAsia="Calibri" w:cs="Arial"/>
                <w:sz w:val="22"/>
                <w:szCs w:val="22"/>
              </w:rPr>
              <w:t>EPC - Career and/or Technical Education Programs or Other Vocational Training</w:t>
            </w:r>
          </w:p>
          <w:p w14:paraId="41A1FC6F" w14:textId="77777777" w:rsidR="00716329" w:rsidRPr="00AE7E4B" w:rsidRDefault="00716329" w:rsidP="00AE7E4B">
            <w:pPr>
              <w:pStyle w:val="ListParagraph"/>
              <w:numPr>
                <w:ilvl w:val="0"/>
                <w:numId w:val="11"/>
              </w:numPr>
              <w:spacing w:line="271" w:lineRule="auto"/>
              <w:ind w:left="412" w:hanging="270"/>
              <w:rPr>
                <w:rFonts w:eastAsia="Calibri" w:cs="Arial"/>
                <w:sz w:val="22"/>
                <w:szCs w:val="22"/>
              </w:rPr>
            </w:pPr>
            <w:r w:rsidRPr="00AE7E4B">
              <w:rPr>
                <w:rFonts w:eastAsia="Calibri" w:cs="Arial"/>
                <w:sz w:val="22"/>
                <w:szCs w:val="22"/>
              </w:rPr>
              <w:t>EPEL - English Language Acquisition</w:t>
            </w:r>
          </w:p>
          <w:p w14:paraId="7E5E0204" w14:textId="77777777" w:rsidR="00716329" w:rsidRPr="00AE7E4B" w:rsidRDefault="00716329" w:rsidP="00AE7E4B">
            <w:pPr>
              <w:pStyle w:val="ListParagraph"/>
              <w:numPr>
                <w:ilvl w:val="0"/>
                <w:numId w:val="11"/>
              </w:numPr>
              <w:spacing w:line="271" w:lineRule="auto"/>
              <w:ind w:left="412" w:hanging="270"/>
              <w:rPr>
                <w:rFonts w:eastAsia="Calibri" w:cs="Arial"/>
                <w:sz w:val="22"/>
                <w:szCs w:val="22"/>
              </w:rPr>
            </w:pPr>
            <w:r w:rsidRPr="00AE7E4B">
              <w:rPr>
                <w:rFonts w:eastAsia="Calibri" w:cs="Arial"/>
                <w:sz w:val="22"/>
                <w:szCs w:val="22"/>
              </w:rPr>
              <w:t>EPIE - Integrated Education and Training (IET)/Bridge Programs</w:t>
            </w:r>
          </w:p>
          <w:p w14:paraId="77804F88" w14:textId="77777777" w:rsidR="00716329" w:rsidRPr="00AE7E4B" w:rsidRDefault="00716329" w:rsidP="00AE7E4B">
            <w:pPr>
              <w:pStyle w:val="ListParagraph"/>
              <w:numPr>
                <w:ilvl w:val="0"/>
                <w:numId w:val="11"/>
              </w:numPr>
              <w:spacing w:line="271" w:lineRule="auto"/>
              <w:ind w:left="412" w:hanging="270"/>
              <w:rPr>
                <w:rFonts w:eastAsia="Calibri" w:cs="Arial"/>
                <w:sz w:val="22"/>
                <w:szCs w:val="22"/>
              </w:rPr>
            </w:pPr>
            <w:r w:rsidRPr="00AE7E4B">
              <w:rPr>
                <w:rFonts w:eastAsia="Calibri" w:cs="Arial"/>
                <w:sz w:val="22"/>
                <w:szCs w:val="22"/>
              </w:rPr>
              <w:t>EPWRT - Work Readiness Training</w:t>
            </w:r>
          </w:p>
        </w:tc>
        <w:tc>
          <w:tcPr>
            <w:tcW w:w="5040" w:type="dxa"/>
            <w:tcBorders>
              <w:bottom w:val="double" w:sz="4" w:space="0" w:color="auto"/>
            </w:tcBorders>
          </w:tcPr>
          <w:p w14:paraId="10780CD2" w14:textId="77777777" w:rsidR="00716329" w:rsidRPr="00AE7E4B" w:rsidRDefault="00716329" w:rsidP="00AE7E4B">
            <w:pPr>
              <w:pStyle w:val="ListParagraph"/>
              <w:numPr>
                <w:ilvl w:val="0"/>
                <w:numId w:val="11"/>
              </w:numPr>
              <w:spacing w:line="271" w:lineRule="auto"/>
              <w:ind w:left="389" w:hanging="270"/>
              <w:rPr>
                <w:rFonts w:eastAsia="Calibri" w:cs="Arial"/>
                <w:sz w:val="22"/>
                <w:szCs w:val="22"/>
              </w:rPr>
            </w:pPr>
            <w:r w:rsidRPr="00AE7E4B">
              <w:rPr>
                <w:rFonts w:eastAsia="Calibri" w:cs="Arial"/>
                <w:sz w:val="22"/>
                <w:szCs w:val="22"/>
              </w:rPr>
              <w:t>WA - Work Activity (Uncompensated)</w:t>
            </w:r>
          </w:p>
          <w:p w14:paraId="689083DE" w14:textId="4F570FC1" w:rsidR="00716329" w:rsidRPr="00AE7E4B" w:rsidRDefault="00716329" w:rsidP="00AE7E4B">
            <w:pPr>
              <w:pStyle w:val="ListParagraph"/>
              <w:numPr>
                <w:ilvl w:val="0"/>
                <w:numId w:val="11"/>
              </w:numPr>
              <w:spacing w:line="271" w:lineRule="auto"/>
              <w:ind w:left="389" w:hanging="270"/>
              <w:rPr>
                <w:rFonts w:eastAsia="Calibri" w:cs="Arial"/>
                <w:sz w:val="22"/>
                <w:szCs w:val="22"/>
              </w:rPr>
            </w:pPr>
            <w:r w:rsidRPr="00AE7E4B">
              <w:rPr>
                <w:rFonts w:eastAsia="Calibri" w:cs="Arial"/>
                <w:sz w:val="22"/>
                <w:szCs w:val="22"/>
              </w:rPr>
              <w:t xml:space="preserve">WBLOJT </w:t>
            </w:r>
            <w:r>
              <w:rPr>
                <w:rFonts w:eastAsia="Calibri" w:cs="Arial"/>
                <w:sz w:val="22"/>
                <w:szCs w:val="22"/>
              </w:rPr>
              <w:t>-</w:t>
            </w:r>
            <w:r w:rsidRPr="00AE7E4B">
              <w:rPr>
                <w:rFonts w:eastAsia="Calibri" w:cs="Arial"/>
                <w:sz w:val="22"/>
                <w:szCs w:val="22"/>
              </w:rPr>
              <w:t xml:space="preserve"> Work-Based Learning, On-the-Job Training</w:t>
            </w:r>
          </w:p>
          <w:p w14:paraId="0B1FC29A" w14:textId="0B697B81" w:rsidR="00716329" w:rsidRPr="00AE7E4B" w:rsidRDefault="00716329" w:rsidP="00AE7E4B">
            <w:pPr>
              <w:pStyle w:val="ListParagraph"/>
              <w:numPr>
                <w:ilvl w:val="0"/>
                <w:numId w:val="11"/>
              </w:numPr>
              <w:spacing w:line="271" w:lineRule="auto"/>
              <w:ind w:left="389" w:hanging="270"/>
              <w:rPr>
                <w:rFonts w:eastAsia="Calibri" w:cs="Arial"/>
                <w:sz w:val="22"/>
                <w:szCs w:val="22"/>
              </w:rPr>
            </w:pPr>
            <w:r w:rsidRPr="00AE7E4B">
              <w:rPr>
                <w:rFonts w:eastAsia="Calibri" w:cs="Arial"/>
                <w:sz w:val="22"/>
                <w:szCs w:val="22"/>
              </w:rPr>
              <w:t xml:space="preserve">WBLPA </w:t>
            </w:r>
            <w:r>
              <w:rPr>
                <w:rFonts w:eastAsia="Calibri" w:cs="Arial"/>
                <w:sz w:val="22"/>
                <w:szCs w:val="22"/>
              </w:rPr>
              <w:t>-</w:t>
            </w:r>
            <w:r w:rsidRPr="00AE7E4B">
              <w:rPr>
                <w:rFonts w:eastAsia="Calibri" w:cs="Arial"/>
                <w:sz w:val="22"/>
                <w:szCs w:val="22"/>
              </w:rPr>
              <w:t xml:space="preserve"> Work-Based Learning, Pre-Apprenticeship</w:t>
            </w:r>
          </w:p>
          <w:p w14:paraId="5C795773" w14:textId="3B4B143A" w:rsidR="00716329" w:rsidRPr="00AE7E4B" w:rsidRDefault="00716329" w:rsidP="00AE7E4B">
            <w:pPr>
              <w:pStyle w:val="ListParagraph"/>
              <w:numPr>
                <w:ilvl w:val="0"/>
                <w:numId w:val="11"/>
              </w:numPr>
              <w:spacing w:line="271" w:lineRule="auto"/>
              <w:ind w:left="389" w:hanging="270"/>
              <w:rPr>
                <w:rFonts w:eastAsia="Calibri" w:cs="Arial"/>
                <w:sz w:val="22"/>
                <w:szCs w:val="22"/>
              </w:rPr>
            </w:pPr>
            <w:r w:rsidRPr="00AE7E4B">
              <w:rPr>
                <w:rFonts w:eastAsia="Calibri" w:cs="Arial"/>
                <w:sz w:val="22"/>
                <w:szCs w:val="22"/>
              </w:rPr>
              <w:t xml:space="preserve">WBLA </w:t>
            </w:r>
            <w:r>
              <w:rPr>
                <w:rFonts w:eastAsia="Calibri" w:cs="Arial"/>
                <w:sz w:val="22"/>
                <w:szCs w:val="22"/>
              </w:rPr>
              <w:t>-</w:t>
            </w:r>
            <w:r w:rsidRPr="00AE7E4B">
              <w:rPr>
                <w:rFonts w:eastAsia="Calibri" w:cs="Arial"/>
                <w:sz w:val="22"/>
                <w:szCs w:val="22"/>
              </w:rPr>
              <w:t xml:space="preserve"> Work-Based Learning, Apprenticeship</w:t>
            </w:r>
          </w:p>
          <w:p w14:paraId="361CB7E3" w14:textId="26272BC6" w:rsidR="00716329" w:rsidRPr="00AE7E4B" w:rsidRDefault="00716329" w:rsidP="00AE7E4B">
            <w:pPr>
              <w:pStyle w:val="ListParagraph"/>
              <w:numPr>
                <w:ilvl w:val="0"/>
                <w:numId w:val="11"/>
              </w:numPr>
              <w:spacing w:line="271" w:lineRule="auto"/>
              <w:ind w:left="389" w:hanging="270"/>
              <w:rPr>
                <w:rFonts w:eastAsia="Calibri" w:cs="Arial"/>
                <w:sz w:val="22"/>
                <w:szCs w:val="22"/>
              </w:rPr>
            </w:pPr>
            <w:r w:rsidRPr="00AE7E4B">
              <w:rPr>
                <w:rFonts w:eastAsia="Calibri" w:cs="Arial"/>
                <w:sz w:val="22"/>
                <w:szCs w:val="22"/>
              </w:rPr>
              <w:t xml:space="preserve">WBLI </w:t>
            </w:r>
            <w:r>
              <w:rPr>
                <w:rFonts w:eastAsia="Calibri" w:cs="Arial"/>
                <w:sz w:val="22"/>
                <w:szCs w:val="22"/>
              </w:rPr>
              <w:t>-</w:t>
            </w:r>
            <w:r w:rsidRPr="00AE7E4B">
              <w:rPr>
                <w:rFonts w:eastAsia="Calibri" w:cs="Arial"/>
                <w:sz w:val="22"/>
                <w:szCs w:val="22"/>
              </w:rPr>
              <w:t xml:space="preserve"> Work-Based Learning, Internship</w:t>
            </w:r>
          </w:p>
          <w:p w14:paraId="06C74288" w14:textId="1A81CBFF" w:rsidR="00716329" w:rsidRPr="00AE7E4B" w:rsidRDefault="00716329" w:rsidP="00AE7E4B">
            <w:pPr>
              <w:pStyle w:val="ListParagraph"/>
              <w:numPr>
                <w:ilvl w:val="0"/>
                <w:numId w:val="11"/>
              </w:numPr>
              <w:spacing w:line="271" w:lineRule="auto"/>
              <w:ind w:left="389" w:hanging="270"/>
              <w:rPr>
                <w:sz w:val="22"/>
                <w:szCs w:val="22"/>
              </w:rPr>
            </w:pPr>
            <w:r w:rsidRPr="00AE7E4B">
              <w:rPr>
                <w:rFonts w:eastAsia="Calibri" w:cs="Arial"/>
                <w:sz w:val="22"/>
                <w:szCs w:val="22"/>
              </w:rPr>
              <w:t xml:space="preserve">WBLTJ </w:t>
            </w:r>
            <w:r>
              <w:rPr>
                <w:rFonts w:eastAsia="Calibri" w:cs="Arial"/>
                <w:sz w:val="22"/>
                <w:szCs w:val="22"/>
              </w:rPr>
              <w:t>-</w:t>
            </w:r>
            <w:r w:rsidRPr="00AE7E4B">
              <w:rPr>
                <w:rFonts w:eastAsia="Calibri" w:cs="Arial"/>
                <w:sz w:val="22"/>
                <w:szCs w:val="22"/>
              </w:rPr>
              <w:t xml:space="preserve"> Work-Based Learning, Transitional Jobs</w:t>
            </w:r>
          </w:p>
        </w:tc>
      </w:tr>
      <w:tr w:rsidR="0038450F" w:rsidRPr="00F459D5" w14:paraId="5FE9AECF" w14:textId="77777777" w:rsidTr="006C762E">
        <w:trPr>
          <w:trHeight w:val="510"/>
        </w:trPr>
        <w:tc>
          <w:tcPr>
            <w:tcW w:w="13770" w:type="dxa"/>
            <w:gridSpan w:val="3"/>
            <w:tcBorders>
              <w:left w:val="nil"/>
              <w:right w:val="nil"/>
            </w:tcBorders>
          </w:tcPr>
          <w:p w14:paraId="6E8D29C5" w14:textId="77777777" w:rsidR="00EB265B" w:rsidRDefault="00EB265B" w:rsidP="006C762E">
            <w:pPr>
              <w:spacing w:line="271" w:lineRule="auto"/>
              <w:rPr>
                <w:rFonts w:eastAsia="Calibri" w:cs="Arial"/>
                <w:sz w:val="22"/>
                <w:szCs w:val="22"/>
              </w:rPr>
            </w:pPr>
            <w:r w:rsidRPr="00AE3A84">
              <w:rPr>
                <w:rFonts w:eastAsia="Calibri" w:cs="Arial"/>
                <w:b/>
                <w:bCs/>
                <w:sz w:val="22"/>
                <w:szCs w:val="22"/>
              </w:rPr>
              <w:t>Note</w:t>
            </w:r>
            <w:r w:rsidRPr="00AE3A84">
              <w:rPr>
                <w:rFonts w:eastAsia="Calibri" w:cs="Arial"/>
                <w:sz w:val="22"/>
                <w:szCs w:val="22"/>
              </w:rPr>
              <w:t>:  Holding and Local Flag are not SNAP E&amp;T activities and are non-</w:t>
            </w:r>
            <w:proofErr w:type="gramStart"/>
            <w:r w:rsidRPr="00AE3A84">
              <w:rPr>
                <w:rFonts w:eastAsia="Calibri" w:cs="Arial"/>
                <w:sz w:val="22"/>
                <w:szCs w:val="22"/>
              </w:rPr>
              <w:t>reimbursable</w:t>
            </w:r>
            <w:r>
              <w:rPr>
                <w:rFonts w:eastAsia="Calibri" w:cs="Arial"/>
                <w:sz w:val="22"/>
                <w:szCs w:val="22"/>
              </w:rPr>
              <w:t>,</w:t>
            </w:r>
            <w:r w:rsidRPr="00AE3A84">
              <w:rPr>
                <w:rFonts w:eastAsia="Calibri" w:cs="Arial"/>
                <w:sz w:val="22"/>
                <w:szCs w:val="22"/>
              </w:rPr>
              <w:t xml:space="preserve"> but</w:t>
            </w:r>
            <w:proofErr w:type="gramEnd"/>
            <w:r w:rsidRPr="00AE3A84">
              <w:rPr>
                <w:rFonts w:eastAsia="Calibri" w:cs="Arial"/>
                <w:sz w:val="22"/>
                <w:szCs w:val="22"/>
              </w:rPr>
              <w:t xml:space="preserve"> can be used in WF1 for internal tracking purposes.</w:t>
            </w:r>
          </w:p>
          <w:p w14:paraId="01F99C31" w14:textId="54FB8A1F" w:rsidR="006C762E" w:rsidRPr="0038450F" w:rsidRDefault="006C762E" w:rsidP="006C762E">
            <w:pPr>
              <w:spacing w:line="271" w:lineRule="auto"/>
              <w:rPr>
                <w:rFonts w:eastAsia="Calibri" w:cs="Arial"/>
                <w:sz w:val="22"/>
                <w:szCs w:val="22"/>
              </w:rPr>
            </w:pPr>
          </w:p>
        </w:tc>
      </w:tr>
      <w:tr w:rsidR="00A95936" w:rsidRPr="00F459D5" w14:paraId="4910A9B0" w14:textId="77777777" w:rsidTr="005323F9">
        <w:tc>
          <w:tcPr>
            <w:tcW w:w="3150" w:type="dxa"/>
            <w:shd w:val="clear" w:color="auto" w:fill="E2EFD9" w:themeFill="accent6" w:themeFillTint="33"/>
          </w:tcPr>
          <w:p w14:paraId="2647F93D" w14:textId="308CC24B" w:rsidR="007030DC" w:rsidRDefault="00A95936" w:rsidP="00C36E58">
            <w:pPr>
              <w:pStyle w:val="Heading2"/>
              <w:keepNext w:val="0"/>
              <w:rPr>
                <w:bCs/>
                <w:sz w:val="22"/>
                <w:szCs w:val="22"/>
              </w:rPr>
            </w:pPr>
            <w:r w:rsidRPr="00814C8C">
              <w:rPr>
                <w:bCs/>
                <w:color w:val="4472C4" w:themeColor="accent5"/>
                <w:sz w:val="24"/>
                <w:szCs w:val="24"/>
              </w:rPr>
              <w:t>Employability Assessment</w:t>
            </w:r>
            <w:r w:rsidR="007030DC">
              <w:rPr>
                <w:bCs/>
                <w:color w:val="4472C4" w:themeColor="accent5"/>
                <w:sz w:val="24"/>
                <w:szCs w:val="24"/>
              </w:rPr>
              <w:br/>
            </w:r>
          </w:p>
          <w:p w14:paraId="293BD08B" w14:textId="77777777" w:rsidR="007030DC" w:rsidRDefault="007030DC" w:rsidP="00A95936">
            <w:pPr>
              <w:pStyle w:val="Heading2"/>
              <w:keepNext w:val="0"/>
              <w:rPr>
                <w:bCs/>
                <w:sz w:val="22"/>
                <w:szCs w:val="22"/>
              </w:rPr>
            </w:pPr>
          </w:p>
          <w:p w14:paraId="65531172" w14:textId="29D0F1D8" w:rsidR="00A95936" w:rsidRPr="007030DC" w:rsidRDefault="00EB265B" w:rsidP="007030DC">
            <w:pPr>
              <w:pStyle w:val="Heading2"/>
              <w:keepNext w:val="0"/>
              <w:jc w:val="left"/>
              <w:rPr>
                <w:rFonts w:eastAsia="Calibri" w:cs="Arial"/>
                <w:b w:val="0"/>
                <w:i/>
                <w:iCs/>
                <w:sz w:val="22"/>
                <w:szCs w:val="22"/>
              </w:rPr>
            </w:pPr>
            <w:r>
              <w:rPr>
                <w:b w:val="0"/>
                <w:i/>
                <w:iCs/>
                <w:sz w:val="22"/>
                <w:szCs w:val="22"/>
              </w:rPr>
              <w:t xml:space="preserve">This SNAP E&amp;T activity will open automatically upon enrollment. </w:t>
            </w:r>
            <w:r w:rsidRPr="007030DC">
              <w:rPr>
                <w:b w:val="0"/>
                <w:i/>
                <w:iCs/>
                <w:sz w:val="22"/>
                <w:szCs w:val="22"/>
              </w:rPr>
              <w:t>All participants must have an employability assessment.</w:t>
            </w:r>
            <w:r w:rsidR="007030DC" w:rsidRPr="007030DC">
              <w:rPr>
                <w:b w:val="0"/>
                <w:i/>
                <w:iCs/>
                <w:sz w:val="22"/>
                <w:szCs w:val="22"/>
              </w:rPr>
              <w:t xml:space="preserve"> </w:t>
            </w:r>
          </w:p>
        </w:tc>
        <w:tc>
          <w:tcPr>
            <w:tcW w:w="10620" w:type="dxa"/>
            <w:gridSpan w:val="2"/>
            <w:shd w:val="clear" w:color="auto" w:fill="E2EFD9" w:themeFill="accent6" w:themeFillTint="33"/>
          </w:tcPr>
          <w:p w14:paraId="4C7147F0" w14:textId="06128D1D" w:rsidR="00A95936" w:rsidRDefault="00A95936" w:rsidP="00A95936">
            <w:pPr>
              <w:rPr>
                <w:rFonts w:cs="Arial"/>
                <w:sz w:val="22"/>
                <w:szCs w:val="22"/>
              </w:rPr>
            </w:pPr>
            <w:r w:rsidRPr="002E6643">
              <w:rPr>
                <w:rFonts w:cs="Arial"/>
                <w:sz w:val="22"/>
                <w:szCs w:val="22"/>
              </w:rPr>
              <w:t xml:space="preserve">The purpose of an </w:t>
            </w:r>
            <w:r>
              <w:rPr>
                <w:rFonts w:cs="Arial"/>
                <w:sz w:val="22"/>
                <w:szCs w:val="22"/>
              </w:rPr>
              <w:t>Employability A</w:t>
            </w:r>
            <w:r w:rsidRPr="002E6643">
              <w:rPr>
                <w:rFonts w:cs="Arial"/>
                <w:sz w:val="22"/>
                <w:szCs w:val="22"/>
              </w:rPr>
              <w:t>ssessment is to collect and evaluate information to identify a participant’s employment goals, barriers, and support service needs. The assessment must be completed prior to placement in an activity, and as often as necessary throughout the participant’s engagement in the program. The assessment should consider:</w:t>
            </w:r>
            <w:r w:rsidRPr="006851AD">
              <w:rPr>
                <w:rFonts w:cs="Arial"/>
                <w:sz w:val="22"/>
                <w:szCs w:val="22"/>
              </w:rPr>
              <w:t xml:space="preserve"> the person's literacy</w:t>
            </w:r>
            <w:r>
              <w:rPr>
                <w:rFonts w:cs="Arial"/>
                <w:sz w:val="22"/>
                <w:szCs w:val="22"/>
              </w:rPr>
              <w:t xml:space="preserve"> level</w:t>
            </w:r>
            <w:r w:rsidRPr="006851AD">
              <w:rPr>
                <w:rFonts w:cs="Arial"/>
                <w:sz w:val="22"/>
                <w:szCs w:val="22"/>
              </w:rPr>
              <w:t xml:space="preserve">; ability to communicate in the English language; educational and employment histories; </w:t>
            </w:r>
            <w:r>
              <w:rPr>
                <w:rFonts w:cs="Arial"/>
                <w:sz w:val="22"/>
                <w:szCs w:val="22"/>
              </w:rPr>
              <w:t xml:space="preserve">employment-related skills and abilities; </w:t>
            </w:r>
            <w:r w:rsidRPr="006851AD">
              <w:rPr>
                <w:rFonts w:cs="Arial"/>
                <w:sz w:val="22"/>
                <w:szCs w:val="22"/>
              </w:rPr>
              <w:t>and barriers to employment. Assessments are completed in person with client input.</w:t>
            </w:r>
          </w:p>
          <w:p w14:paraId="30E1AAB7" w14:textId="77777777" w:rsidR="00A95936" w:rsidRDefault="00A95936" w:rsidP="00A95936">
            <w:pPr>
              <w:rPr>
                <w:rFonts w:cs="Arial"/>
                <w:sz w:val="22"/>
                <w:szCs w:val="22"/>
              </w:rPr>
            </w:pPr>
            <w:r w:rsidRPr="006851AD">
              <w:rPr>
                <w:rFonts w:cs="Arial"/>
                <w:sz w:val="22"/>
                <w:szCs w:val="22"/>
              </w:rPr>
              <w:t xml:space="preserve">The results of </w:t>
            </w:r>
            <w:r>
              <w:rPr>
                <w:rFonts w:cs="Arial"/>
                <w:sz w:val="22"/>
                <w:szCs w:val="22"/>
              </w:rPr>
              <w:t>the Employability</w:t>
            </w:r>
            <w:r w:rsidRPr="006851AD">
              <w:rPr>
                <w:rFonts w:cs="Arial"/>
                <w:sz w:val="22"/>
                <w:szCs w:val="22"/>
              </w:rPr>
              <w:t xml:space="preserve"> </w:t>
            </w:r>
            <w:r>
              <w:rPr>
                <w:rFonts w:cs="Arial"/>
                <w:sz w:val="22"/>
                <w:szCs w:val="22"/>
              </w:rPr>
              <w:t>A</w:t>
            </w:r>
            <w:r w:rsidRPr="006851AD">
              <w:rPr>
                <w:rFonts w:cs="Arial"/>
                <w:sz w:val="22"/>
                <w:szCs w:val="22"/>
              </w:rPr>
              <w:t xml:space="preserve">ssessment are used to develop </w:t>
            </w:r>
            <w:r>
              <w:rPr>
                <w:rFonts w:cs="Arial"/>
                <w:sz w:val="22"/>
                <w:szCs w:val="22"/>
              </w:rPr>
              <w:t xml:space="preserve">the </w:t>
            </w:r>
            <w:r w:rsidRPr="006851AD">
              <w:rPr>
                <w:rFonts w:cs="Arial"/>
                <w:sz w:val="22"/>
                <w:szCs w:val="22"/>
              </w:rPr>
              <w:t xml:space="preserve">Employment Plan (EP). Goals and overall </w:t>
            </w:r>
            <w:r>
              <w:rPr>
                <w:rFonts w:cs="Arial"/>
                <w:sz w:val="22"/>
                <w:szCs w:val="22"/>
              </w:rPr>
              <w:t>work</w:t>
            </w:r>
            <w:r w:rsidRPr="006851AD">
              <w:rPr>
                <w:rFonts w:cs="Arial"/>
                <w:sz w:val="22"/>
                <w:szCs w:val="22"/>
              </w:rPr>
              <w:t xml:space="preserve"> plans must be achievable and directly relate to participant self-sufficiency. </w:t>
            </w:r>
            <w:r w:rsidRPr="006C6219">
              <w:rPr>
                <w:rFonts w:cs="Arial"/>
                <w:sz w:val="22"/>
                <w:szCs w:val="22"/>
              </w:rPr>
              <w:t xml:space="preserve">For time-limited participants who wish to meet the work requirement through participation in the program, the plan of services must address the need to work or participate in work activities for at least 80 hours per month </w:t>
            </w:r>
            <w:proofErr w:type="gramStart"/>
            <w:r w:rsidRPr="006C6219">
              <w:rPr>
                <w:rFonts w:cs="Arial"/>
                <w:sz w:val="22"/>
                <w:szCs w:val="22"/>
              </w:rPr>
              <w:t>in order to</w:t>
            </w:r>
            <w:proofErr w:type="gramEnd"/>
            <w:r w:rsidRPr="006C6219">
              <w:rPr>
                <w:rFonts w:cs="Arial"/>
                <w:sz w:val="22"/>
                <w:szCs w:val="22"/>
              </w:rPr>
              <w:t xml:space="preserve"> earn additional months of Supplemental Nutrition Assistance Program (SNAP) benefits.</w:t>
            </w:r>
            <w:r>
              <w:rPr>
                <w:rFonts w:cs="Arial"/>
                <w:sz w:val="22"/>
                <w:szCs w:val="22"/>
              </w:rPr>
              <w:t xml:space="preserve"> </w:t>
            </w:r>
            <w:r w:rsidRPr="006851AD">
              <w:rPr>
                <w:rFonts w:cs="Arial"/>
                <w:sz w:val="22"/>
                <w:szCs w:val="22"/>
              </w:rPr>
              <w:t xml:space="preserve">Both provider and participant sign the </w:t>
            </w:r>
            <w:r>
              <w:rPr>
                <w:rFonts w:cs="Arial"/>
                <w:sz w:val="22"/>
                <w:szCs w:val="22"/>
              </w:rPr>
              <w:t>EP</w:t>
            </w:r>
            <w:r w:rsidRPr="006851AD">
              <w:rPr>
                <w:rFonts w:cs="Arial"/>
                <w:sz w:val="22"/>
                <w:szCs w:val="22"/>
              </w:rPr>
              <w:t xml:space="preserve"> and </w:t>
            </w:r>
            <w:r>
              <w:rPr>
                <w:rFonts w:cs="Arial"/>
                <w:sz w:val="22"/>
                <w:szCs w:val="22"/>
              </w:rPr>
              <w:t xml:space="preserve">the </w:t>
            </w:r>
            <w:r w:rsidRPr="006851AD">
              <w:rPr>
                <w:rFonts w:cs="Arial"/>
                <w:sz w:val="22"/>
                <w:szCs w:val="22"/>
              </w:rPr>
              <w:t>participant must receive a copy.</w:t>
            </w:r>
          </w:p>
          <w:p w14:paraId="7B716A87" w14:textId="59A43875" w:rsidR="00814C8C" w:rsidRPr="00814C8C" w:rsidRDefault="00A95936" w:rsidP="00A95936">
            <w:pPr>
              <w:spacing w:line="271" w:lineRule="auto"/>
              <w:rPr>
                <w:rFonts w:cs="Arial"/>
                <w:b/>
                <w:color w:val="4472C4" w:themeColor="accent5"/>
                <w:sz w:val="22"/>
                <w:szCs w:val="22"/>
              </w:rPr>
            </w:pPr>
            <w:r w:rsidRPr="00814C8C">
              <w:rPr>
                <w:rFonts w:cs="Arial"/>
                <w:b/>
                <w:color w:val="4472C4" w:themeColor="accent5"/>
                <w:sz w:val="22"/>
                <w:szCs w:val="22"/>
              </w:rPr>
              <w:t>WF1 Activity: Employability Assessment</w:t>
            </w:r>
          </w:p>
        </w:tc>
      </w:tr>
    </w:tbl>
    <w:p w14:paraId="320EF1FF" w14:textId="77777777" w:rsidR="00716329" w:rsidRDefault="00A31F63" w:rsidP="00F459D5">
      <w:pPr>
        <w:ind w:left="-630"/>
      </w:pPr>
      <w:r>
        <w:t xml:space="preserve">   </w:t>
      </w:r>
    </w:p>
    <w:p w14:paraId="198523E9" w14:textId="5DC2BDCE" w:rsidR="00F459D5" w:rsidRPr="007030DC" w:rsidRDefault="00F459D5" w:rsidP="0038450F">
      <w:pPr>
        <w:ind w:left="-630"/>
        <w:rPr>
          <w:sz w:val="22"/>
          <w:szCs w:val="22"/>
        </w:rPr>
      </w:pPr>
    </w:p>
    <w:tbl>
      <w:tblPr>
        <w:tblStyle w:val="TableGrid-MNstatebrand1"/>
        <w:tblW w:w="14120" w:type="dxa"/>
        <w:tblInd w:w="-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Table"/>
      </w:tblPr>
      <w:tblGrid>
        <w:gridCol w:w="2150"/>
        <w:gridCol w:w="11970"/>
      </w:tblGrid>
      <w:tr w:rsidR="00814C8C" w:rsidRPr="00814C8C" w14:paraId="7FACC6DC" w14:textId="77777777" w:rsidTr="00814C8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20" w:type="dxa"/>
            <w:gridSpan w:val="2"/>
            <w:shd w:val="clear" w:color="auto" w:fill="44546A" w:themeFill="text2"/>
            <w:vAlign w:val="center"/>
          </w:tcPr>
          <w:p w14:paraId="23BF5F03" w14:textId="0150AD2F" w:rsidR="00A84FF4" w:rsidRPr="00814C8C" w:rsidRDefault="00814C8C" w:rsidP="003A0172">
            <w:pPr>
              <w:pStyle w:val="BodyText"/>
              <w:spacing w:before="0"/>
              <w:rPr>
                <w:color w:val="FFFFFF" w:themeColor="background1"/>
                <w:sz w:val="28"/>
                <w:szCs w:val="28"/>
                <w:lang w:bidi="en-US"/>
              </w:rPr>
            </w:pPr>
            <w:r w:rsidRPr="00814C8C">
              <w:rPr>
                <w:color w:val="FFFFFF" w:themeColor="background1"/>
                <w:sz w:val="28"/>
                <w:szCs w:val="28"/>
                <w:lang w:bidi="en-US"/>
              </w:rPr>
              <w:t>NON-EDUCATION/NON-WORK</w:t>
            </w:r>
          </w:p>
        </w:tc>
      </w:tr>
      <w:tr w:rsidR="00FC30D8" w:rsidRPr="00BE7910" w14:paraId="5350780B" w14:textId="77777777" w:rsidTr="00814C8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20" w:type="dxa"/>
            <w:gridSpan w:val="2"/>
            <w:shd w:val="clear" w:color="auto" w:fill="8496B0" w:themeFill="text2" w:themeFillTint="99"/>
            <w:vAlign w:val="center"/>
          </w:tcPr>
          <w:p w14:paraId="2255DEC9" w14:textId="77777777" w:rsidR="00FC30D8" w:rsidRPr="00FC30D8" w:rsidRDefault="00FC30D8" w:rsidP="003A0172">
            <w:pPr>
              <w:pStyle w:val="BodyText"/>
              <w:spacing w:before="0"/>
              <w:jc w:val="center"/>
              <w:rPr>
                <w:color w:val="FFFFFF" w:themeColor="background1"/>
                <w:sz w:val="28"/>
                <w:szCs w:val="28"/>
                <w:lang w:bidi="en-US"/>
              </w:rPr>
            </w:pPr>
            <w:r w:rsidRPr="00FC30D8">
              <w:rPr>
                <w:color w:val="FFFFFF" w:themeColor="background1"/>
                <w:sz w:val="28"/>
                <w:szCs w:val="28"/>
                <w:lang w:bidi="en-US"/>
              </w:rPr>
              <w:t>Definition and Corresponding Workforce One (WF1) Activity</w:t>
            </w:r>
          </w:p>
        </w:tc>
      </w:tr>
      <w:tr w:rsidR="00FC30D8" w:rsidRPr="00BE7910" w14:paraId="5F73D3B0" w14:textId="77777777" w:rsidTr="006C762E">
        <w:trPr>
          <w:cnfStyle w:val="000000010000" w:firstRow="0" w:lastRow="0" w:firstColumn="0" w:lastColumn="0" w:oddVBand="0" w:evenVBand="0" w:oddHBand="0" w:evenHBand="1"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2150" w:type="dxa"/>
            <w:shd w:val="clear" w:color="auto" w:fill="auto"/>
            <w:vAlign w:val="center"/>
          </w:tcPr>
          <w:p w14:paraId="74ABECF9" w14:textId="77777777" w:rsidR="00FC30D8" w:rsidRPr="00814C8C" w:rsidRDefault="00FC30D8" w:rsidP="00C36E58">
            <w:pPr>
              <w:pStyle w:val="Heading2"/>
              <w:keepNext w:val="0"/>
              <w:spacing w:before="0"/>
              <w:rPr>
                <w:color w:val="4472C4" w:themeColor="accent5"/>
                <w:sz w:val="24"/>
                <w:szCs w:val="24"/>
              </w:rPr>
            </w:pPr>
            <w:r w:rsidRPr="00814C8C">
              <w:rPr>
                <w:b/>
                <w:color w:val="4472C4" w:themeColor="accent5"/>
                <w:sz w:val="24"/>
                <w:szCs w:val="24"/>
              </w:rPr>
              <w:t>Supervised Job Search (SJS)</w:t>
            </w:r>
          </w:p>
          <w:p w14:paraId="0D9D0291" w14:textId="77777777" w:rsidR="00EB265B" w:rsidRDefault="00EB265B" w:rsidP="00EB265B">
            <w:pPr>
              <w:rPr>
                <w:b w:val="0"/>
              </w:rPr>
            </w:pPr>
          </w:p>
          <w:p w14:paraId="511A3295" w14:textId="0D72D5A4" w:rsidR="00EB265B" w:rsidRPr="00EB265B" w:rsidRDefault="00EB265B" w:rsidP="00EB265B"/>
        </w:tc>
        <w:tc>
          <w:tcPr>
            <w:tcW w:w="11970" w:type="dxa"/>
            <w:shd w:val="clear" w:color="auto" w:fill="auto"/>
          </w:tcPr>
          <w:p w14:paraId="579F01B4" w14:textId="3A154CD1" w:rsidR="005B138B" w:rsidRDefault="00F44F3C" w:rsidP="005B138B">
            <w:pPr>
              <w:pStyle w:val="BodyText"/>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A</w:t>
            </w:r>
            <w:r w:rsidRPr="00F44F3C">
              <w:rPr>
                <w:sz w:val="22"/>
                <w:szCs w:val="22"/>
                <w:lang w:bidi="en-US"/>
              </w:rPr>
              <w:t xml:space="preserve">n activity in which the participant is primarily engaged in actively applying for work, building connections with prospective employers, and/or attending hiring events and other networking opportunities. Supervised job search activities must have a direct link to increasing the employment opportunities of individuals engaged in the activity. Participants may conduct these activities at any location appropriate to the activity, including, but not limited to their home, job sites, public facilities, or their SNAP E&amp;T provider locations. Providers must attempt to make contact with the participant at least once per </w:t>
            </w:r>
            <w:proofErr w:type="gramStart"/>
            <w:r w:rsidRPr="00F44F3C">
              <w:rPr>
                <w:sz w:val="22"/>
                <w:szCs w:val="22"/>
                <w:lang w:bidi="en-US"/>
              </w:rPr>
              <w:t>week, and</w:t>
            </w:r>
            <w:proofErr w:type="gramEnd"/>
            <w:r w:rsidRPr="00F44F3C">
              <w:rPr>
                <w:sz w:val="22"/>
                <w:szCs w:val="22"/>
                <w:lang w:bidi="en-US"/>
              </w:rPr>
              <w:t xml:space="preserve"> must successfully make contact at least once per month in order to continue participation in this activity. Providers must retain a summary of job search activities performed (including activity type, positions applied </w:t>
            </w:r>
            <w:proofErr w:type="gramStart"/>
            <w:r w:rsidRPr="00F44F3C">
              <w:rPr>
                <w:sz w:val="22"/>
                <w:szCs w:val="22"/>
                <w:lang w:bidi="en-US"/>
              </w:rPr>
              <w:t>for</w:t>
            </w:r>
            <w:proofErr w:type="gramEnd"/>
            <w:r w:rsidRPr="00F44F3C">
              <w:rPr>
                <w:sz w:val="22"/>
                <w:szCs w:val="22"/>
                <w:lang w:bidi="en-US"/>
              </w:rPr>
              <w:t xml:space="preserve"> or follow-up steps taken (if any), and any application barriers that may have arisen).</w:t>
            </w:r>
          </w:p>
          <w:p w14:paraId="23C5567C" w14:textId="0E923138" w:rsidR="00F44F3C" w:rsidRDefault="00F44F3C" w:rsidP="005B138B">
            <w:pPr>
              <w:pStyle w:val="BodyText"/>
              <w:cnfStyle w:val="000000010000" w:firstRow="0" w:lastRow="0" w:firstColumn="0" w:lastColumn="0" w:oddVBand="0" w:evenVBand="0" w:oddHBand="0" w:evenHBand="1" w:firstRowFirstColumn="0" w:firstRowLastColumn="0" w:lastRowFirstColumn="0" w:lastRowLastColumn="0"/>
              <w:rPr>
                <w:sz w:val="22"/>
                <w:szCs w:val="22"/>
                <w:lang w:bidi="en-US"/>
              </w:rPr>
            </w:pPr>
            <w:r w:rsidRPr="00F44F3C">
              <w:rPr>
                <w:sz w:val="22"/>
                <w:szCs w:val="22"/>
                <w:lang w:bidi="en-US"/>
              </w:rPr>
              <w:t xml:space="preserve">Providers must establish, in consultation with the participant, individual goals for the number of applications or contacts made each month. This standard should </w:t>
            </w:r>
            <w:proofErr w:type="gramStart"/>
            <w:r w:rsidRPr="00F44F3C">
              <w:rPr>
                <w:sz w:val="22"/>
                <w:szCs w:val="22"/>
                <w:lang w:bidi="en-US"/>
              </w:rPr>
              <w:t>take into account</w:t>
            </w:r>
            <w:proofErr w:type="gramEnd"/>
            <w:r w:rsidRPr="00F44F3C">
              <w:rPr>
                <w:sz w:val="22"/>
                <w:szCs w:val="22"/>
                <w:lang w:bidi="en-US"/>
              </w:rPr>
              <w:t xml:space="preserve"> the participant’s location and barriers. Providers must demonstrate through case notes or other means that they have engaged in regular meaningful communication with the participant about their job search.</w:t>
            </w:r>
          </w:p>
          <w:p w14:paraId="257519CA" w14:textId="7E0F15D4" w:rsidR="00F44F3C" w:rsidRDefault="00F44F3C" w:rsidP="005B138B">
            <w:pPr>
              <w:pStyle w:val="BodyText"/>
              <w:cnfStyle w:val="000000010000" w:firstRow="0" w:lastRow="0" w:firstColumn="0" w:lastColumn="0" w:oddVBand="0" w:evenVBand="0" w:oddHBand="0" w:evenHBand="1" w:firstRowFirstColumn="0" w:firstRowLastColumn="0" w:lastRowFirstColumn="0" w:lastRowLastColumn="0"/>
              <w:rPr>
                <w:sz w:val="22"/>
                <w:szCs w:val="22"/>
                <w:lang w:bidi="en-US"/>
              </w:rPr>
            </w:pPr>
            <w:r w:rsidRPr="00F44F3C">
              <w:rPr>
                <w:sz w:val="22"/>
                <w:szCs w:val="22"/>
                <w:lang w:bidi="en-US"/>
              </w:rPr>
              <w:t xml:space="preserve">Supervised Job Search focuses on searching for and applying for jobs with direct </w:t>
            </w:r>
            <w:proofErr w:type="gramStart"/>
            <w:r w:rsidRPr="00F44F3C">
              <w:rPr>
                <w:sz w:val="22"/>
                <w:szCs w:val="22"/>
                <w:lang w:bidi="en-US"/>
              </w:rPr>
              <w:t>supervision, and</w:t>
            </w:r>
            <w:proofErr w:type="gramEnd"/>
            <w:r w:rsidRPr="00F44F3C">
              <w:rPr>
                <w:sz w:val="22"/>
                <w:szCs w:val="22"/>
                <w:lang w:bidi="en-US"/>
              </w:rPr>
              <w:t xml:space="preserve"> is not intended to be a long-term activity.</w:t>
            </w:r>
          </w:p>
          <w:p w14:paraId="53F49F2E" w14:textId="501B6E9E" w:rsidR="005B138B" w:rsidRPr="00F44F3C" w:rsidRDefault="00F44F3C" w:rsidP="005B138B">
            <w:pPr>
              <w:pStyle w:val="BodyText"/>
              <w:cnfStyle w:val="000000010000" w:firstRow="0" w:lastRow="0" w:firstColumn="0" w:lastColumn="0" w:oddVBand="0" w:evenVBand="0" w:oddHBand="0" w:evenHBand="1" w:firstRowFirstColumn="0" w:firstRowLastColumn="0" w:lastRowFirstColumn="0" w:lastRowLastColumn="0"/>
              <w:rPr>
                <w:sz w:val="22"/>
                <w:szCs w:val="22"/>
                <w:lang w:bidi="en-US"/>
              </w:rPr>
            </w:pPr>
            <w:r w:rsidRPr="00F44F3C">
              <w:rPr>
                <w:b/>
                <w:sz w:val="22"/>
                <w:szCs w:val="22"/>
                <w:lang w:bidi="en-US"/>
              </w:rPr>
              <w:t>For a time-limited participant</w:t>
            </w:r>
            <w:r w:rsidRPr="00F44F3C">
              <w:rPr>
                <w:sz w:val="22"/>
                <w:szCs w:val="22"/>
                <w:lang w:bidi="en-US"/>
              </w:rPr>
              <w:t xml:space="preserve">: Supervised Job Search and Job Search Training are not countable activities unless they make up less than 50% of the required 80 hours per month. If combining Supervised Job Search or Job Search Training </w:t>
            </w:r>
            <w:proofErr w:type="gramStart"/>
            <w:r w:rsidRPr="00F44F3C">
              <w:rPr>
                <w:sz w:val="22"/>
                <w:szCs w:val="22"/>
                <w:lang w:bidi="en-US"/>
              </w:rPr>
              <w:t>in order to</w:t>
            </w:r>
            <w:proofErr w:type="gramEnd"/>
            <w:r w:rsidRPr="00F44F3C">
              <w:rPr>
                <w:sz w:val="22"/>
                <w:szCs w:val="22"/>
                <w:lang w:bidi="en-US"/>
              </w:rPr>
              <w:t xml:space="preserve"> meet the work requirement, 51% or more of the time must be spent in:</w:t>
            </w:r>
          </w:p>
          <w:p w14:paraId="68BEE7E7" w14:textId="392A7703" w:rsidR="00F44F3C" w:rsidRPr="00F44F3C" w:rsidRDefault="00F44F3C" w:rsidP="005B138B">
            <w:pPr>
              <w:pStyle w:val="BodyText"/>
              <w:numPr>
                <w:ilvl w:val="0"/>
                <w:numId w:val="12"/>
              </w:numPr>
              <w:ind w:left="778"/>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A</w:t>
            </w:r>
            <w:r w:rsidRPr="00F44F3C">
              <w:rPr>
                <w:sz w:val="22"/>
                <w:szCs w:val="22"/>
                <w:lang w:bidi="en-US"/>
              </w:rPr>
              <w:t xml:space="preserve"> SNAP E&amp;T activity other than Supervised Job Search or Job Search Training</w:t>
            </w:r>
          </w:p>
          <w:p w14:paraId="7ED38392" w14:textId="77777777" w:rsidR="00F44F3C" w:rsidRPr="00F44F3C" w:rsidRDefault="00F44F3C" w:rsidP="005B138B">
            <w:pPr>
              <w:pStyle w:val="BodyText"/>
              <w:numPr>
                <w:ilvl w:val="0"/>
                <w:numId w:val="12"/>
              </w:numPr>
              <w:spacing w:before="0"/>
              <w:ind w:left="778"/>
              <w:cnfStyle w:val="000000010000" w:firstRow="0" w:lastRow="0" w:firstColumn="0" w:lastColumn="0" w:oddVBand="0" w:evenVBand="0" w:oddHBand="0" w:evenHBand="1" w:firstRowFirstColumn="0" w:firstRowLastColumn="0" w:lastRowFirstColumn="0" w:lastRowLastColumn="0"/>
              <w:rPr>
                <w:sz w:val="22"/>
                <w:szCs w:val="22"/>
                <w:lang w:bidi="en-US"/>
              </w:rPr>
            </w:pPr>
            <w:r w:rsidRPr="00F44F3C">
              <w:rPr>
                <w:sz w:val="22"/>
                <w:szCs w:val="22"/>
                <w:lang w:bidi="en-US"/>
              </w:rPr>
              <w:t>Title I of the Workforce Innovation and Opportunity Act (WIOA)</w:t>
            </w:r>
          </w:p>
          <w:p w14:paraId="136B8582" w14:textId="2D24890E" w:rsidR="00F44F3C" w:rsidRPr="00F44F3C" w:rsidRDefault="00F44F3C" w:rsidP="005B138B">
            <w:pPr>
              <w:pStyle w:val="BodyText"/>
              <w:numPr>
                <w:ilvl w:val="0"/>
                <w:numId w:val="12"/>
              </w:numPr>
              <w:spacing w:before="0"/>
              <w:ind w:left="778"/>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T</w:t>
            </w:r>
            <w:r w:rsidRPr="00F44F3C">
              <w:rPr>
                <w:sz w:val="22"/>
                <w:szCs w:val="22"/>
                <w:lang w:bidi="en-US"/>
              </w:rPr>
              <w:t>he Trade Adjustment Assistance program</w:t>
            </w:r>
          </w:p>
          <w:p w14:paraId="1EED7D4F" w14:textId="243F005D" w:rsidR="00F44F3C" w:rsidRPr="00F44F3C" w:rsidRDefault="00F44F3C" w:rsidP="005B138B">
            <w:pPr>
              <w:pStyle w:val="BodyText"/>
              <w:numPr>
                <w:ilvl w:val="0"/>
                <w:numId w:val="12"/>
              </w:numPr>
              <w:spacing w:before="0"/>
              <w:ind w:left="778"/>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A</w:t>
            </w:r>
            <w:r w:rsidRPr="00F44F3C">
              <w:rPr>
                <w:sz w:val="22"/>
                <w:szCs w:val="22"/>
                <w:lang w:bidi="en-US"/>
              </w:rPr>
              <w:t xml:space="preserve"> program of employment and training for veterans operated by the Department of Labor or the Department of Veterans Affairs (this does not include Jobs for Veterans), </w:t>
            </w:r>
          </w:p>
          <w:p w14:paraId="17ECF234" w14:textId="613EE992" w:rsidR="00F44F3C" w:rsidRPr="00F44F3C" w:rsidRDefault="00F44F3C" w:rsidP="005B138B">
            <w:pPr>
              <w:pStyle w:val="BodyText"/>
              <w:numPr>
                <w:ilvl w:val="0"/>
                <w:numId w:val="12"/>
              </w:numPr>
              <w:spacing w:before="0"/>
              <w:ind w:left="778"/>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P</w:t>
            </w:r>
            <w:r w:rsidRPr="00F44F3C">
              <w:rPr>
                <w:sz w:val="22"/>
                <w:szCs w:val="22"/>
                <w:lang w:bidi="en-US"/>
              </w:rPr>
              <w:t>aid employment</w:t>
            </w:r>
          </w:p>
          <w:p w14:paraId="781478B3" w14:textId="42A9A2B6" w:rsidR="00F44F3C" w:rsidRPr="00F44F3C" w:rsidRDefault="00F44F3C" w:rsidP="005B138B">
            <w:pPr>
              <w:pStyle w:val="BodyText"/>
              <w:numPr>
                <w:ilvl w:val="0"/>
                <w:numId w:val="12"/>
              </w:numPr>
              <w:spacing w:before="0"/>
              <w:ind w:left="778"/>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V</w:t>
            </w:r>
            <w:r w:rsidRPr="00F44F3C">
              <w:rPr>
                <w:sz w:val="22"/>
                <w:szCs w:val="22"/>
                <w:lang w:bidi="en-US"/>
              </w:rPr>
              <w:t>olunteering</w:t>
            </w:r>
          </w:p>
          <w:p w14:paraId="5E41ADB6" w14:textId="77777777" w:rsidR="00F44F3C" w:rsidRDefault="00F44F3C" w:rsidP="005B138B">
            <w:pPr>
              <w:pStyle w:val="BodyText"/>
              <w:cnfStyle w:val="000000010000" w:firstRow="0" w:lastRow="0" w:firstColumn="0" w:lastColumn="0" w:oddVBand="0" w:evenVBand="0" w:oddHBand="0" w:evenHBand="1" w:firstRowFirstColumn="0" w:firstRowLastColumn="0" w:lastRowFirstColumn="0" w:lastRowLastColumn="0"/>
              <w:rPr>
                <w:sz w:val="22"/>
                <w:szCs w:val="22"/>
                <w:lang w:bidi="en-US"/>
              </w:rPr>
            </w:pPr>
            <w:bookmarkStart w:id="0" w:name="_Hlk129955050"/>
            <w:r w:rsidRPr="00F44F3C">
              <w:rPr>
                <w:sz w:val="22"/>
                <w:szCs w:val="22"/>
                <w:lang w:bidi="en-US"/>
              </w:rPr>
              <w:t>Since this activity alone does not meet the work requirement for time-limited recipients, hours do not need to be recorded for this activity unless it is combined with another source of countable hours, such as employment or education. If the plan is to combine activities to earn additional months of benefits, this must be reflected in the EP and case noted.</w:t>
            </w:r>
            <w:bookmarkEnd w:id="0"/>
          </w:p>
          <w:p w14:paraId="100231A8" w14:textId="77777777" w:rsidR="006C762E" w:rsidRDefault="00EB265B" w:rsidP="005B138B">
            <w:pPr>
              <w:pStyle w:val="BodyText"/>
              <w:cnfStyle w:val="000000010000" w:firstRow="0" w:lastRow="0" w:firstColumn="0" w:lastColumn="0" w:oddVBand="0" w:evenVBand="0" w:oddHBand="0" w:evenHBand="1" w:firstRowFirstColumn="0" w:firstRowLastColumn="0" w:lastRowFirstColumn="0" w:lastRowLastColumn="0"/>
              <w:rPr>
                <w:b/>
                <w:color w:val="4472C4" w:themeColor="accent5"/>
                <w:sz w:val="22"/>
                <w:szCs w:val="22"/>
              </w:rPr>
            </w:pPr>
            <w:r w:rsidRPr="00814C8C">
              <w:rPr>
                <w:b/>
                <w:color w:val="4472C4" w:themeColor="accent5"/>
                <w:sz w:val="22"/>
                <w:szCs w:val="22"/>
              </w:rPr>
              <w:t>WF1 Activity: Supervised Job Search</w:t>
            </w:r>
          </w:p>
          <w:p w14:paraId="73C524CF" w14:textId="77777777" w:rsidR="006C762E" w:rsidRPr="006C762E" w:rsidRDefault="00EB265B" w:rsidP="005B138B">
            <w:pPr>
              <w:pStyle w:val="BodyText"/>
              <w:cnfStyle w:val="000000010000" w:firstRow="0" w:lastRow="0" w:firstColumn="0" w:lastColumn="0" w:oddVBand="0" w:evenVBand="0" w:oddHBand="0" w:evenHBand="1" w:firstRowFirstColumn="0" w:firstRowLastColumn="0" w:lastRowFirstColumn="0" w:lastRowLastColumn="0"/>
              <w:rPr>
                <w:b/>
                <w:i/>
                <w:iCs/>
                <w:color w:val="4472C4" w:themeColor="accent5"/>
                <w:sz w:val="22"/>
                <w:szCs w:val="22"/>
              </w:rPr>
            </w:pPr>
            <w:r w:rsidRPr="006C762E">
              <w:rPr>
                <w:b/>
                <w:i/>
                <w:iCs/>
                <w:color w:val="4472C4" w:themeColor="accent5"/>
                <w:sz w:val="22"/>
                <w:szCs w:val="22"/>
              </w:rPr>
              <w:t>Example</w:t>
            </w:r>
            <w:r w:rsidR="00814C8C" w:rsidRPr="006C762E">
              <w:rPr>
                <w:b/>
                <w:i/>
                <w:iCs/>
                <w:color w:val="4472C4" w:themeColor="accent5"/>
                <w:sz w:val="22"/>
                <w:szCs w:val="22"/>
              </w:rPr>
              <w:t>:</w:t>
            </w:r>
          </w:p>
          <w:p w14:paraId="7EA8AA35" w14:textId="57FF2F44" w:rsidR="00EB265B" w:rsidRPr="00F76C62" w:rsidRDefault="00EB265B" w:rsidP="005B138B">
            <w:pPr>
              <w:pStyle w:val="BodyText"/>
              <w:cnfStyle w:val="000000010000" w:firstRow="0" w:lastRow="0" w:firstColumn="0" w:lastColumn="0" w:oddVBand="0" w:evenVBand="0" w:oddHBand="0" w:evenHBand="1" w:firstRowFirstColumn="0" w:firstRowLastColumn="0" w:lastRowFirstColumn="0" w:lastRowLastColumn="0"/>
              <w:rPr>
                <w:b/>
                <w:color w:val="4472C4" w:themeColor="accent5"/>
                <w:sz w:val="22"/>
                <w:szCs w:val="22"/>
              </w:rPr>
            </w:pPr>
            <w:r w:rsidRPr="007030DC">
              <w:rPr>
                <w:sz w:val="22"/>
                <w:szCs w:val="22"/>
                <w:lang w:bidi="en-US"/>
              </w:rPr>
              <w:t>A</w:t>
            </w:r>
            <w:r w:rsidR="008F557A">
              <w:rPr>
                <w:sz w:val="22"/>
                <w:szCs w:val="22"/>
                <w:lang w:bidi="en-US"/>
              </w:rPr>
              <w:t>n activity</w:t>
            </w:r>
            <w:r w:rsidRPr="007030DC">
              <w:rPr>
                <w:sz w:val="22"/>
                <w:szCs w:val="22"/>
                <w:lang w:bidi="en-US"/>
              </w:rPr>
              <w:t xml:space="preserve"> where participants search for jobs:</w:t>
            </w:r>
          </w:p>
          <w:p w14:paraId="199883C5" w14:textId="05FD7A7C" w:rsidR="00814C8C" w:rsidRDefault="008F557A" w:rsidP="005B138B">
            <w:pPr>
              <w:pStyle w:val="BodyText"/>
              <w:widowControl w:val="0"/>
              <w:numPr>
                <w:ilvl w:val="0"/>
                <w:numId w:val="15"/>
              </w:numPr>
              <w:tabs>
                <w:tab w:val="left" w:pos="458"/>
              </w:tabs>
              <w:adjustRightInd/>
              <w:ind w:left="461" w:right="245" w:hanging="274"/>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a</w:t>
            </w:r>
            <w:r w:rsidR="00EB265B" w:rsidRPr="007030DC">
              <w:rPr>
                <w:sz w:val="22"/>
                <w:szCs w:val="22"/>
                <w:lang w:bidi="en-US"/>
              </w:rPr>
              <w:t>t a provider location three days per week and meet one-on-one with a case manager once per week to discuss their job search progress</w:t>
            </w:r>
            <w:r w:rsidR="00EB265B">
              <w:rPr>
                <w:sz w:val="22"/>
                <w:szCs w:val="22"/>
                <w:lang w:bidi="en-US"/>
              </w:rPr>
              <w:t>.</w:t>
            </w:r>
          </w:p>
          <w:p w14:paraId="78A14F80" w14:textId="79168366" w:rsidR="00FC30D8" w:rsidRPr="00814C8C" w:rsidRDefault="008F557A" w:rsidP="005B138B">
            <w:pPr>
              <w:pStyle w:val="BodyText"/>
              <w:widowControl w:val="0"/>
              <w:numPr>
                <w:ilvl w:val="0"/>
                <w:numId w:val="15"/>
              </w:numPr>
              <w:tabs>
                <w:tab w:val="left" w:pos="458"/>
              </w:tabs>
              <w:adjustRightInd/>
              <w:spacing w:before="0"/>
              <w:ind w:left="461" w:right="245" w:hanging="274"/>
              <w:cnfStyle w:val="000000010000" w:firstRow="0" w:lastRow="0" w:firstColumn="0" w:lastColumn="0" w:oddVBand="0" w:evenVBand="0" w:oddHBand="0" w:evenHBand="1" w:firstRowFirstColumn="0" w:firstRowLastColumn="0" w:lastRowFirstColumn="0" w:lastRowLastColumn="0"/>
              <w:rPr>
                <w:sz w:val="22"/>
                <w:szCs w:val="22"/>
                <w:lang w:bidi="en-US"/>
              </w:rPr>
            </w:pPr>
            <w:r>
              <w:rPr>
                <w:sz w:val="22"/>
                <w:szCs w:val="22"/>
                <w:lang w:bidi="en-US"/>
              </w:rPr>
              <w:t>i</w:t>
            </w:r>
            <w:r w:rsidR="00EB265B" w:rsidRPr="00814C8C">
              <w:rPr>
                <w:sz w:val="22"/>
                <w:szCs w:val="22"/>
                <w:lang w:bidi="en-US"/>
              </w:rPr>
              <w:t>ndependently and meet with their case manager at least once a month to ensure their job search is leading to meaningful employment</w:t>
            </w:r>
            <w:r w:rsidR="0026749C">
              <w:rPr>
                <w:sz w:val="22"/>
                <w:szCs w:val="22"/>
                <w:lang w:bidi="en-US"/>
              </w:rPr>
              <w:t>.</w:t>
            </w:r>
          </w:p>
        </w:tc>
      </w:tr>
      <w:tr w:rsidR="00FC30D8" w:rsidRPr="00BE7910" w14:paraId="46C76C64" w14:textId="77777777" w:rsidTr="005323F9">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150" w:type="dxa"/>
            <w:shd w:val="clear" w:color="auto" w:fill="E2EFD9" w:themeFill="accent6" w:themeFillTint="33"/>
            <w:vAlign w:val="center"/>
          </w:tcPr>
          <w:p w14:paraId="798D003E" w14:textId="77777777" w:rsidR="00FC30D8" w:rsidRPr="00387324" w:rsidRDefault="00FC30D8" w:rsidP="00FC30D8">
            <w:pPr>
              <w:pStyle w:val="Heading4"/>
              <w:keepNext w:val="0"/>
              <w:rPr>
                <w:b/>
              </w:rPr>
            </w:pPr>
            <w:r w:rsidRPr="00814C8C">
              <w:rPr>
                <w:b/>
              </w:rPr>
              <w:t>Job Search Training (JST)</w:t>
            </w:r>
          </w:p>
        </w:tc>
        <w:tc>
          <w:tcPr>
            <w:tcW w:w="11970" w:type="dxa"/>
            <w:shd w:val="clear" w:color="auto" w:fill="E2EFD9" w:themeFill="accent6" w:themeFillTint="33"/>
          </w:tcPr>
          <w:p w14:paraId="4E4838E7" w14:textId="399DB235" w:rsidR="00182F3C" w:rsidRDefault="00182F3C" w:rsidP="00182F3C">
            <w:pPr>
              <w:pStyle w:val="BodyText"/>
              <w:cnfStyle w:val="000000100000" w:firstRow="0" w:lastRow="0" w:firstColumn="0" w:lastColumn="0" w:oddVBand="0" w:evenVBand="0" w:oddHBand="1" w:evenHBand="0" w:firstRowFirstColumn="0" w:firstRowLastColumn="0" w:lastRowFirstColumn="0" w:lastRowLastColumn="0"/>
              <w:rPr>
                <w:sz w:val="22"/>
                <w:szCs w:val="22"/>
                <w:lang w:bidi="en-US"/>
              </w:rPr>
            </w:pPr>
            <w:r>
              <w:rPr>
                <w:sz w:val="22"/>
                <w:szCs w:val="22"/>
                <w:lang w:bidi="en-US"/>
              </w:rPr>
              <w:t>A</w:t>
            </w:r>
            <w:r w:rsidRPr="00182F3C">
              <w:rPr>
                <w:sz w:val="22"/>
                <w:szCs w:val="22"/>
                <w:lang w:bidi="en-US"/>
              </w:rPr>
              <w:t>n activity that strives to enhance the job search skills of participants by providing instruction and mentoring in job seeking techniques, increasing motivation and self-confidence for work, and understanding employer needs. Job search training activities are approvable if they directly enhance the employability of the participants. A direct link between the job search training activities and job-readiness must be established. The activity may consist of employability assessments, job placement services, one-on-one case management to reduce employment barriers, application assistance, and training in aspects of the job search process including resume writing, interviewing, appropriate dress, social skills, and using job search technology. Job Search Training is not intended to be a long-term activity.</w:t>
            </w:r>
          </w:p>
          <w:p w14:paraId="5CCA6B7B" w14:textId="6423D8FC" w:rsidR="00182F3C" w:rsidRPr="00182F3C" w:rsidRDefault="00182F3C" w:rsidP="00182F3C">
            <w:pPr>
              <w:pStyle w:val="BodyText"/>
              <w:cnfStyle w:val="000000100000" w:firstRow="0" w:lastRow="0" w:firstColumn="0" w:lastColumn="0" w:oddVBand="0" w:evenVBand="0" w:oddHBand="1" w:evenHBand="0" w:firstRowFirstColumn="0" w:firstRowLastColumn="0" w:lastRowFirstColumn="0" w:lastRowLastColumn="0"/>
              <w:rPr>
                <w:sz w:val="22"/>
                <w:szCs w:val="22"/>
                <w:lang w:bidi="en-US"/>
              </w:rPr>
            </w:pPr>
            <w:r w:rsidRPr="00182F3C">
              <w:rPr>
                <w:b/>
                <w:sz w:val="22"/>
                <w:szCs w:val="22"/>
                <w:lang w:bidi="en-US"/>
              </w:rPr>
              <w:t>For a time-limited participant</w:t>
            </w:r>
            <w:r w:rsidRPr="00182F3C">
              <w:rPr>
                <w:sz w:val="22"/>
                <w:szCs w:val="22"/>
                <w:lang w:bidi="en-US"/>
              </w:rPr>
              <w:t xml:space="preserve">: </w:t>
            </w:r>
            <w:bookmarkStart w:id="1" w:name="_Hlk130388560"/>
            <w:r w:rsidRPr="00182F3C">
              <w:rPr>
                <w:sz w:val="22"/>
                <w:szCs w:val="22"/>
                <w:lang w:bidi="en-US"/>
              </w:rPr>
              <w:t xml:space="preserve">Supervised Job Search and Job Search Training are not countable activities unless they make up less than 50% of the required 80 hours per month. If combining Supervised Job Search or Job Search Training </w:t>
            </w:r>
            <w:proofErr w:type="gramStart"/>
            <w:r w:rsidRPr="00182F3C">
              <w:rPr>
                <w:sz w:val="22"/>
                <w:szCs w:val="22"/>
                <w:lang w:bidi="en-US"/>
              </w:rPr>
              <w:t>in order to</w:t>
            </w:r>
            <w:proofErr w:type="gramEnd"/>
            <w:r w:rsidRPr="00182F3C">
              <w:rPr>
                <w:sz w:val="22"/>
                <w:szCs w:val="22"/>
                <w:lang w:bidi="en-US"/>
              </w:rPr>
              <w:t xml:space="preserve"> meet the work requirement, 51% or more of the time must be spent in:</w:t>
            </w:r>
          </w:p>
          <w:p w14:paraId="5C8A42CC" w14:textId="77777777" w:rsidR="00182F3C" w:rsidRPr="00182F3C" w:rsidRDefault="00182F3C" w:rsidP="00182F3C">
            <w:pPr>
              <w:pStyle w:val="BodyText"/>
              <w:numPr>
                <w:ilvl w:val="0"/>
                <w:numId w:val="12"/>
              </w:numPr>
              <w:cnfStyle w:val="000000100000" w:firstRow="0" w:lastRow="0" w:firstColumn="0" w:lastColumn="0" w:oddVBand="0" w:evenVBand="0" w:oddHBand="1" w:evenHBand="0" w:firstRowFirstColumn="0" w:firstRowLastColumn="0" w:lastRowFirstColumn="0" w:lastRowLastColumn="0"/>
              <w:rPr>
                <w:sz w:val="22"/>
                <w:szCs w:val="22"/>
                <w:lang w:bidi="en-US"/>
              </w:rPr>
            </w:pPr>
            <w:r w:rsidRPr="00182F3C">
              <w:rPr>
                <w:sz w:val="22"/>
                <w:szCs w:val="22"/>
                <w:lang w:bidi="en-US"/>
              </w:rPr>
              <w:t>A SNAP E&amp;T activity other than Supervised Job Search or Job Search Training</w:t>
            </w:r>
          </w:p>
          <w:p w14:paraId="3F316247" w14:textId="77777777" w:rsidR="00182F3C" w:rsidRPr="00182F3C" w:rsidRDefault="00182F3C" w:rsidP="00182F3C">
            <w:pPr>
              <w:pStyle w:val="BodyText"/>
              <w:numPr>
                <w:ilvl w:val="0"/>
                <w:numId w:val="12"/>
              </w:numPr>
              <w:ind w:left="778"/>
              <w:contextualSpacing/>
              <w:cnfStyle w:val="000000100000" w:firstRow="0" w:lastRow="0" w:firstColumn="0" w:lastColumn="0" w:oddVBand="0" w:evenVBand="0" w:oddHBand="1" w:evenHBand="0" w:firstRowFirstColumn="0" w:firstRowLastColumn="0" w:lastRowFirstColumn="0" w:lastRowLastColumn="0"/>
              <w:rPr>
                <w:sz w:val="22"/>
                <w:szCs w:val="22"/>
                <w:lang w:bidi="en-US"/>
              </w:rPr>
            </w:pPr>
            <w:r w:rsidRPr="00182F3C">
              <w:rPr>
                <w:sz w:val="22"/>
                <w:szCs w:val="22"/>
                <w:lang w:bidi="en-US"/>
              </w:rPr>
              <w:t>Title I of the Workforce Innovation and Opportunity Act (WIOA)</w:t>
            </w:r>
          </w:p>
          <w:p w14:paraId="64941349" w14:textId="77777777" w:rsidR="00182F3C" w:rsidRPr="00182F3C" w:rsidRDefault="00182F3C" w:rsidP="00182F3C">
            <w:pPr>
              <w:pStyle w:val="BodyText"/>
              <w:numPr>
                <w:ilvl w:val="0"/>
                <w:numId w:val="12"/>
              </w:numPr>
              <w:ind w:left="778"/>
              <w:contextualSpacing/>
              <w:cnfStyle w:val="000000100000" w:firstRow="0" w:lastRow="0" w:firstColumn="0" w:lastColumn="0" w:oddVBand="0" w:evenVBand="0" w:oddHBand="1" w:evenHBand="0" w:firstRowFirstColumn="0" w:firstRowLastColumn="0" w:lastRowFirstColumn="0" w:lastRowLastColumn="0"/>
              <w:rPr>
                <w:sz w:val="22"/>
                <w:szCs w:val="22"/>
                <w:lang w:bidi="en-US"/>
              </w:rPr>
            </w:pPr>
            <w:r w:rsidRPr="00182F3C">
              <w:rPr>
                <w:sz w:val="22"/>
                <w:szCs w:val="22"/>
                <w:lang w:bidi="en-US"/>
              </w:rPr>
              <w:t>The Trade Adjustment Assistance program</w:t>
            </w:r>
          </w:p>
          <w:p w14:paraId="1FB4BB07" w14:textId="77777777" w:rsidR="00182F3C" w:rsidRPr="00182F3C" w:rsidRDefault="00182F3C" w:rsidP="00182F3C">
            <w:pPr>
              <w:pStyle w:val="BodyText"/>
              <w:numPr>
                <w:ilvl w:val="0"/>
                <w:numId w:val="12"/>
              </w:numPr>
              <w:ind w:left="778"/>
              <w:contextualSpacing/>
              <w:cnfStyle w:val="000000100000" w:firstRow="0" w:lastRow="0" w:firstColumn="0" w:lastColumn="0" w:oddVBand="0" w:evenVBand="0" w:oddHBand="1" w:evenHBand="0" w:firstRowFirstColumn="0" w:firstRowLastColumn="0" w:lastRowFirstColumn="0" w:lastRowLastColumn="0"/>
              <w:rPr>
                <w:sz w:val="22"/>
                <w:szCs w:val="22"/>
                <w:lang w:bidi="en-US"/>
              </w:rPr>
            </w:pPr>
            <w:r w:rsidRPr="00182F3C">
              <w:rPr>
                <w:sz w:val="22"/>
                <w:szCs w:val="22"/>
                <w:lang w:bidi="en-US"/>
              </w:rPr>
              <w:t xml:space="preserve">A program of employment and training for veterans operated by the Department of Labor or the Department of Veterans Affairs (this does not include Jobs for Veterans), </w:t>
            </w:r>
          </w:p>
          <w:p w14:paraId="7377B768" w14:textId="77777777" w:rsidR="00182F3C" w:rsidRPr="00182F3C" w:rsidRDefault="00182F3C" w:rsidP="00182F3C">
            <w:pPr>
              <w:pStyle w:val="BodyText"/>
              <w:numPr>
                <w:ilvl w:val="0"/>
                <w:numId w:val="12"/>
              </w:numPr>
              <w:ind w:left="778"/>
              <w:contextualSpacing/>
              <w:cnfStyle w:val="000000100000" w:firstRow="0" w:lastRow="0" w:firstColumn="0" w:lastColumn="0" w:oddVBand="0" w:evenVBand="0" w:oddHBand="1" w:evenHBand="0" w:firstRowFirstColumn="0" w:firstRowLastColumn="0" w:lastRowFirstColumn="0" w:lastRowLastColumn="0"/>
              <w:rPr>
                <w:sz w:val="22"/>
                <w:szCs w:val="22"/>
                <w:lang w:bidi="en-US"/>
              </w:rPr>
            </w:pPr>
            <w:r w:rsidRPr="00182F3C">
              <w:rPr>
                <w:sz w:val="22"/>
                <w:szCs w:val="22"/>
                <w:lang w:bidi="en-US"/>
              </w:rPr>
              <w:t>Paid employment</w:t>
            </w:r>
          </w:p>
          <w:p w14:paraId="478CFCB4" w14:textId="0092567C" w:rsidR="00182F3C" w:rsidRPr="00182F3C" w:rsidRDefault="00182F3C" w:rsidP="00182F3C">
            <w:pPr>
              <w:pStyle w:val="BodyText"/>
              <w:numPr>
                <w:ilvl w:val="0"/>
                <w:numId w:val="12"/>
              </w:numPr>
              <w:ind w:left="778"/>
              <w:contextualSpacing/>
              <w:cnfStyle w:val="000000100000" w:firstRow="0" w:lastRow="0" w:firstColumn="0" w:lastColumn="0" w:oddVBand="0" w:evenVBand="0" w:oddHBand="1" w:evenHBand="0" w:firstRowFirstColumn="0" w:firstRowLastColumn="0" w:lastRowFirstColumn="0" w:lastRowLastColumn="0"/>
              <w:rPr>
                <w:sz w:val="22"/>
                <w:szCs w:val="22"/>
                <w:lang w:bidi="en-US"/>
              </w:rPr>
            </w:pPr>
            <w:r w:rsidRPr="00182F3C">
              <w:rPr>
                <w:sz w:val="22"/>
                <w:szCs w:val="22"/>
                <w:lang w:bidi="en-US"/>
              </w:rPr>
              <w:t>Volunteering</w:t>
            </w:r>
          </w:p>
          <w:bookmarkEnd w:id="1"/>
          <w:p w14:paraId="06C76527" w14:textId="77777777" w:rsidR="00182F3C" w:rsidRPr="00182F3C" w:rsidRDefault="00182F3C" w:rsidP="00182F3C">
            <w:pPr>
              <w:pStyle w:val="BodyText"/>
              <w:cnfStyle w:val="000000100000" w:firstRow="0" w:lastRow="0" w:firstColumn="0" w:lastColumn="0" w:oddVBand="0" w:evenVBand="0" w:oddHBand="1" w:evenHBand="0" w:firstRowFirstColumn="0" w:firstRowLastColumn="0" w:lastRowFirstColumn="0" w:lastRowLastColumn="0"/>
              <w:rPr>
                <w:b/>
                <w:sz w:val="22"/>
                <w:szCs w:val="22"/>
                <w:lang w:bidi="en-US"/>
              </w:rPr>
            </w:pPr>
            <w:r w:rsidRPr="00182F3C">
              <w:rPr>
                <w:sz w:val="22"/>
                <w:szCs w:val="22"/>
                <w:lang w:bidi="en-US"/>
              </w:rPr>
              <w:t>Since this activity alone does not meet the work requirement for time-limited recipients, hours do not need to be recorded for this activity unless it is combined with another source of countable hours, such as employment or education. If the plan is to combine activities to earn additional months of benefits, this must be reflected in the EP and case noted.</w:t>
            </w:r>
          </w:p>
          <w:p w14:paraId="3599AAEE" w14:textId="77777777" w:rsidR="006C762E" w:rsidRDefault="00FC30D8" w:rsidP="00EB265B">
            <w:pPr>
              <w:pStyle w:val="BodyText"/>
              <w:cnfStyle w:val="000000100000" w:firstRow="0" w:lastRow="0" w:firstColumn="0" w:lastColumn="0" w:oddVBand="0" w:evenVBand="0" w:oddHBand="1" w:evenHBand="0" w:firstRowFirstColumn="0" w:firstRowLastColumn="0" w:lastRowFirstColumn="0" w:lastRowLastColumn="0"/>
              <w:rPr>
                <w:b/>
                <w:color w:val="4472C4" w:themeColor="accent5"/>
                <w:sz w:val="22"/>
                <w:szCs w:val="22"/>
              </w:rPr>
            </w:pPr>
            <w:r w:rsidRPr="00814C8C">
              <w:rPr>
                <w:b/>
                <w:color w:val="4472C4" w:themeColor="accent5"/>
                <w:sz w:val="22"/>
                <w:szCs w:val="22"/>
              </w:rPr>
              <w:t>WF1 Activity: Job Search Training</w:t>
            </w:r>
          </w:p>
          <w:p w14:paraId="6C14D15F" w14:textId="77777777" w:rsidR="006C762E" w:rsidRPr="006C762E" w:rsidRDefault="00EB265B" w:rsidP="00EB265B">
            <w:pPr>
              <w:pStyle w:val="BodyText"/>
              <w:cnfStyle w:val="000000100000" w:firstRow="0" w:lastRow="0" w:firstColumn="0" w:lastColumn="0" w:oddVBand="0" w:evenVBand="0" w:oddHBand="1" w:evenHBand="0" w:firstRowFirstColumn="0" w:firstRowLastColumn="0" w:lastRowFirstColumn="0" w:lastRowLastColumn="0"/>
              <w:rPr>
                <w:b/>
                <w:i/>
                <w:iCs/>
                <w:color w:val="4472C4" w:themeColor="accent5"/>
                <w:sz w:val="22"/>
                <w:szCs w:val="22"/>
              </w:rPr>
            </w:pPr>
            <w:r w:rsidRPr="006C762E">
              <w:rPr>
                <w:b/>
                <w:i/>
                <w:iCs/>
                <w:color w:val="4472C4" w:themeColor="accent5"/>
                <w:sz w:val="22"/>
                <w:szCs w:val="22"/>
              </w:rPr>
              <w:t>Example</w:t>
            </w:r>
            <w:r w:rsidR="00814C8C" w:rsidRPr="006C762E">
              <w:rPr>
                <w:b/>
                <w:i/>
                <w:iCs/>
                <w:color w:val="4472C4" w:themeColor="accent5"/>
                <w:sz w:val="22"/>
                <w:szCs w:val="22"/>
              </w:rPr>
              <w:t>:</w:t>
            </w:r>
          </w:p>
          <w:p w14:paraId="4A62AE59" w14:textId="0C5676B6" w:rsidR="00EB265B" w:rsidRPr="00F76C62" w:rsidRDefault="00EB265B" w:rsidP="00EB265B">
            <w:pPr>
              <w:pStyle w:val="BodyText"/>
              <w:cnfStyle w:val="000000100000" w:firstRow="0" w:lastRow="0" w:firstColumn="0" w:lastColumn="0" w:oddVBand="0" w:evenVBand="0" w:oddHBand="1" w:evenHBand="0" w:firstRowFirstColumn="0" w:firstRowLastColumn="0" w:lastRowFirstColumn="0" w:lastRowLastColumn="0"/>
              <w:rPr>
                <w:b/>
                <w:color w:val="4472C4" w:themeColor="accent5"/>
                <w:sz w:val="22"/>
                <w:szCs w:val="22"/>
              </w:rPr>
            </w:pPr>
            <w:r w:rsidRPr="007030DC">
              <w:rPr>
                <w:sz w:val="22"/>
                <w:szCs w:val="22"/>
                <w:lang w:bidi="en-US"/>
              </w:rPr>
              <w:t>A</w:t>
            </w:r>
            <w:r w:rsidR="008F557A">
              <w:rPr>
                <w:sz w:val="22"/>
                <w:szCs w:val="22"/>
                <w:lang w:bidi="en-US"/>
              </w:rPr>
              <w:t>n activity</w:t>
            </w:r>
            <w:r w:rsidRPr="007030DC">
              <w:rPr>
                <w:sz w:val="22"/>
                <w:szCs w:val="22"/>
                <w:lang w:bidi="en-US"/>
              </w:rPr>
              <w:t xml:space="preserve"> that teaches participants how to: look for work, create or enhance a resume, and prepare for an intervie</w:t>
            </w:r>
            <w:r>
              <w:rPr>
                <w:sz w:val="22"/>
                <w:szCs w:val="22"/>
                <w:lang w:bidi="en-US"/>
              </w:rPr>
              <w:t>w.</w:t>
            </w:r>
          </w:p>
        </w:tc>
      </w:tr>
      <w:tr w:rsidR="00FC30D8" w:rsidRPr="00BE7910" w14:paraId="44E04052" w14:textId="77777777" w:rsidTr="007030DC">
        <w:trPr>
          <w:cnfStyle w:val="000000010000" w:firstRow="0" w:lastRow="0" w:firstColumn="0" w:lastColumn="0" w:oddVBand="0" w:evenVBand="0" w:oddHBand="0" w:evenHBand="1" w:firstRowFirstColumn="0" w:firstRowLastColumn="0" w:lastRowFirstColumn="0" w:lastRowLastColumn="0"/>
          <w:trHeight w:val="3559"/>
        </w:trPr>
        <w:tc>
          <w:tcPr>
            <w:cnfStyle w:val="001000000000" w:firstRow="0" w:lastRow="0" w:firstColumn="1" w:lastColumn="0" w:oddVBand="0" w:evenVBand="0" w:oddHBand="0" w:evenHBand="0" w:firstRowFirstColumn="0" w:firstRowLastColumn="0" w:lastRowFirstColumn="0" w:lastRowLastColumn="0"/>
            <w:tcW w:w="2150" w:type="dxa"/>
            <w:shd w:val="clear" w:color="auto" w:fill="auto"/>
            <w:vAlign w:val="center"/>
          </w:tcPr>
          <w:p w14:paraId="6B960CEB" w14:textId="77777777" w:rsidR="00FC30D8" w:rsidRPr="00387324" w:rsidRDefault="00FC30D8" w:rsidP="00FC30D8">
            <w:pPr>
              <w:pStyle w:val="Heading4"/>
              <w:keepNext w:val="0"/>
              <w:rPr>
                <w:b/>
              </w:rPr>
            </w:pPr>
            <w:r w:rsidRPr="00814C8C">
              <w:rPr>
                <w:b/>
              </w:rPr>
              <w:t>Workfare (W)</w:t>
            </w:r>
          </w:p>
        </w:tc>
        <w:tc>
          <w:tcPr>
            <w:tcW w:w="11970" w:type="dxa"/>
            <w:shd w:val="clear" w:color="auto" w:fill="auto"/>
          </w:tcPr>
          <w:p w14:paraId="7140F1C5" w14:textId="7783497C" w:rsidR="001F1898" w:rsidRDefault="001F1898" w:rsidP="00FC30D8">
            <w:pPr>
              <w:pStyle w:val="BodyTex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w:t>
            </w:r>
            <w:r w:rsidRPr="001F1898">
              <w:rPr>
                <w:sz w:val="22"/>
                <w:szCs w:val="22"/>
              </w:rPr>
              <w:t xml:space="preserve"> work activity in which SNAP recipients perform work in a private or public non-profit agency as a condition of eligibility. In lieu of wages, workfare participants receive compensation in the form of their household’s monthly benefit allotment. The primary goal of workfare is to improve employability and encourage individuals to move into regular employment while returning something of value to the community. Workfare assignments cannot replace or prevent the employment of regular employees and assignments must provide the same benefits and working conditions provided to regular employees performing comparable work for comparable hours. The maximum number of hours of work each month is determined by dividing the household’s SNAP benefit allotment by the federal or state minimum wage, whichever is higher (in Minnesota, the higher state minimum wage of large employers must be used). The county or tribal human services office, or Employment Services Provider (ESP) must round the number of hours arrived at through this computation down to the next full hour. For time-limited participants, the work requirement </w:t>
            </w:r>
            <w:proofErr w:type="gramStart"/>
            <w:r w:rsidRPr="001F1898">
              <w:rPr>
                <w:sz w:val="22"/>
                <w:szCs w:val="22"/>
              </w:rPr>
              <w:t>is considered to be</w:t>
            </w:r>
            <w:proofErr w:type="gramEnd"/>
            <w:r w:rsidRPr="001F1898">
              <w:rPr>
                <w:sz w:val="22"/>
                <w:szCs w:val="22"/>
              </w:rPr>
              <w:t xml:space="preserve"> met when the maximum number of hours are obtained. This activity requires the provider to enter into a worksite agreement which specifies days/hours of work and responsibilities of the participant and supervisor.</w:t>
            </w:r>
          </w:p>
          <w:p w14:paraId="33FB3335" w14:textId="77777777" w:rsidR="00F76C62" w:rsidRDefault="00FC30D8" w:rsidP="00FC30D8">
            <w:pPr>
              <w:pStyle w:val="BodyText"/>
              <w:cnfStyle w:val="000000010000" w:firstRow="0" w:lastRow="0" w:firstColumn="0" w:lastColumn="0" w:oddVBand="0" w:evenVBand="0" w:oddHBand="0" w:evenHBand="1" w:firstRowFirstColumn="0" w:firstRowLastColumn="0" w:lastRowFirstColumn="0" w:lastRowLastColumn="0"/>
              <w:rPr>
                <w:b/>
                <w:color w:val="4472C4" w:themeColor="accent5"/>
                <w:sz w:val="22"/>
                <w:szCs w:val="22"/>
              </w:rPr>
            </w:pPr>
            <w:r w:rsidRPr="00814C8C">
              <w:rPr>
                <w:b/>
                <w:color w:val="4472C4" w:themeColor="accent5"/>
                <w:sz w:val="22"/>
                <w:szCs w:val="22"/>
              </w:rPr>
              <w:t>WF1 Activity: Workfare</w:t>
            </w:r>
          </w:p>
          <w:p w14:paraId="6D961935" w14:textId="77777777" w:rsidR="006C762E" w:rsidRPr="006C762E" w:rsidRDefault="00EB265B" w:rsidP="00FC30D8">
            <w:pPr>
              <w:pStyle w:val="BodyText"/>
              <w:cnfStyle w:val="000000010000" w:firstRow="0" w:lastRow="0" w:firstColumn="0" w:lastColumn="0" w:oddVBand="0" w:evenVBand="0" w:oddHBand="0" w:evenHBand="1" w:firstRowFirstColumn="0" w:firstRowLastColumn="0" w:lastRowFirstColumn="0" w:lastRowLastColumn="0"/>
              <w:rPr>
                <w:b/>
                <w:i/>
                <w:iCs/>
                <w:color w:val="4472C4" w:themeColor="accent5"/>
                <w:sz w:val="22"/>
                <w:szCs w:val="22"/>
              </w:rPr>
            </w:pPr>
            <w:r w:rsidRPr="006C762E">
              <w:rPr>
                <w:b/>
                <w:i/>
                <w:iCs/>
                <w:color w:val="4472C4" w:themeColor="accent5"/>
                <w:sz w:val="22"/>
                <w:szCs w:val="22"/>
              </w:rPr>
              <w:t>Example:</w:t>
            </w:r>
          </w:p>
          <w:p w14:paraId="57E69B4A" w14:textId="7B89B949" w:rsidR="00FC30D8" w:rsidRPr="00AE2AB3" w:rsidRDefault="00EB265B" w:rsidP="00FC30D8">
            <w:pPr>
              <w:pStyle w:val="BodyText"/>
              <w:cnfStyle w:val="000000010000" w:firstRow="0" w:lastRow="0" w:firstColumn="0" w:lastColumn="0" w:oddVBand="0" w:evenVBand="0" w:oddHBand="0" w:evenHBand="1" w:firstRowFirstColumn="0" w:firstRowLastColumn="0" w:lastRowFirstColumn="0" w:lastRowLastColumn="0"/>
              <w:rPr>
                <w:b/>
                <w:color w:val="4472C4" w:themeColor="accent5"/>
                <w:sz w:val="22"/>
                <w:szCs w:val="22"/>
              </w:rPr>
            </w:pPr>
            <w:r w:rsidRPr="00D850EA">
              <w:rPr>
                <w:sz w:val="22"/>
                <w:szCs w:val="22"/>
              </w:rPr>
              <w:t>A</w:t>
            </w:r>
            <w:r w:rsidR="00F76C62">
              <w:rPr>
                <w:sz w:val="22"/>
                <w:szCs w:val="22"/>
              </w:rPr>
              <w:t xml:space="preserve"> program</w:t>
            </w:r>
            <w:r w:rsidRPr="00D850EA">
              <w:rPr>
                <w:sz w:val="22"/>
                <w:szCs w:val="22"/>
              </w:rPr>
              <w:t xml:space="preserve"> at the city Parks and Recreation Department to place participants in jobs at local pools during the summer. Participants are responsible for emptying trash, cleaning changing rooms, and shutting the pool area down for the night. The program provides participants with a current job reference, an opportunity to learn new skills, enhance soft skills, and expand their network of job contacts</w:t>
            </w:r>
            <w:r w:rsidR="00F76C62">
              <w:rPr>
                <w:sz w:val="22"/>
                <w:szCs w:val="22"/>
              </w:rPr>
              <w:t>.</w:t>
            </w:r>
          </w:p>
        </w:tc>
      </w:tr>
      <w:tr w:rsidR="00D850EA" w:rsidRPr="00BE7910" w14:paraId="39D8C9B1" w14:textId="77777777" w:rsidTr="00532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dxa"/>
            <w:shd w:val="clear" w:color="auto" w:fill="E2EFD9" w:themeFill="accent6" w:themeFillTint="33"/>
            <w:vAlign w:val="center"/>
          </w:tcPr>
          <w:p w14:paraId="452F5135" w14:textId="154F71C6" w:rsidR="00D850EA" w:rsidRPr="00D850EA" w:rsidRDefault="00D850EA" w:rsidP="00FC30D8">
            <w:pPr>
              <w:pStyle w:val="Heading4"/>
              <w:keepNext w:val="0"/>
              <w:rPr>
                <w:b/>
                <w:bCs/>
              </w:rPr>
            </w:pPr>
            <w:r w:rsidRPr="00814C8C">
              <w:rPr>
                <w:b/>
              </w:rPr>
              <w:t>Self-Employment Training (SET)</w:t>
            </w:r>
          </w:p>
        </w:tc>
        <w:tc>
          <w:tcPr>
            <w:tcW w:w="11970" w:type="dxa"/>
            <w:shd w:val="clear" w:color="auto" w:fill="E2EFD9" w:themeFill="accent6" w:themeFillTint="33"/>
          </w:tcPr>
          <w:p w14:paraId="7DB12E4F" w14:textId="02A71190" w:rsidR="00D850EA" w:rsidRDefault="00D850EA" w:rsidP="00D850EA">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w:t>
            </w:r>
            <w:r w:rsidRPr="001F1898">
              <w:rPr>
                <w:rFonts w:cs="Arial"/>
                <w:sz w:val="22"/>
                <w:szCs w:val="22"/>
              </w:rPr>
              <w:t xml:space="preserve">n activity that improves the employability of participants by providing training in setting up and operating a small business or other self-employment venture. Participants receive technical assistance in developing business plans and in creating financial marketing plans, </w:t>
            </w:r>
            <w:proofErr w:type="gramStart"/>
            <w:r w:rsidRPr="001F1898">
              <w:rPr>
                <w:rFonts w:cs="Arial"/>
                <w:sz w:val="22"/>
                <w:szCs w:val="22"/>
              </w:rPr>
              <w:t>and also</w:t>
            </w:r>
            <w:proofErr w:type="gramEnd"/>
            <w:r w:rsidRPr="001F1898">
              <w:rPr>
                <w:rFonts w:cs="Arial"/>
                <w:sz w:val="22"/>
                <w:szCs w:val="22"/>
              </w:rPr>
              <w:t xml:space="preserve"> learn how to access small business grants and other business support services.</w:t>
            </w:r>
          </w:p>
          <w:p w14:paraId="04DC078F" w14:textId="77777777" w:rsidR="00F76C62" w:rsidRDefault="00D850EA" w:rsidP="00814C8C">
            <w:pPr>
              <w:widowControl w:val="0"/>
              <w:tabs>
                <w:tab w:val="left" w:pos="458"/>
              </w:tabs>
              <w:autoSpaceDE w:val="0"/>
              <w:autoSpaceDN w:val="0"/>
              <w:spacing w:before="85"/>
              <w:ind w:right="167"/>
              <w:cnfStyle w:val="000000100000" w:firstRow="0" w:lastRow="0" w:firstColumn="0" w:lastColumn="0" w:oddVBand="0" w:evenVBand="0" w:oddHBand="1" w:evenHBand="0" w:firstRowFirstColumn="0" w:firstRowLastColumn="0" w:lastRowFirstColumn="0" w:lastRowLastColumn="0"/>
              <w:rPr>
                <w:b/>
                <w:color w:val="4472C4" w:themeColor="accent5"/>
                <w:sz w:val="22"/>
                <w:szCs w:val="22"/>
              </w:rPr>
            </w:pPr>
            <w:r w:rsidRPr="00814C8C">
              <w:rPr>
                <w:b/>
                <w:color w:val="4472C4" w:themeColor="accent5"/>
                <w:sz w:val="22"/>
                <w:szCs w:val="22"/>
              </w:rPr>
              <w:t>WF1 Activity: Self-Employment Training</w:t>
            </w:r>
          </w:p>
          <w:p w14:paraId="644A0E38" w14:textId="77777777" w:rsidR="006C762E" w:rsidRPr="006C762E" w:rsidRDefault="00814C8C" w:rsidP="00814C8C">
            <w:pPr>
              <w:widowControl w:val="0"/>
              <w:tabs>
                <w:tab w:val="left" w:pos="458"/>
              </w:tabs>
              <w:autoSpaceDE w:val="0"/>
              <w:autoSpaceDN w:val="0"/>
              <w:spacing w:before="85"/>
              <w:ind w:right="167"/>
              <w:cnfStyle w:val="000000100000" w:firstRow="0" w:lastRow="0" w:firstColumn="0" w:lastColumn="0" w:oddVBand="0" w:evenVBand="0" w:oddHBand="1" w:evenHBand="0" w:firstRowFirstColumn="0" w:firstRowLastColumn="0" w:lastRowFirstColumn="0" w:lastRowLastColumn="0"/>
              <w:rPr>
                <w:b/>
                <w:i/>
                <w:iCs/>
                <w:color w:val="4472C4" w:themeColor="accent5"/>
                <w:sz w:val="22"/>
                <w:szCs w:val="22"/>
              </w:rPr>
            </w:pPr>
            <w:r w:rsidRPr="006C762E">
              <w:rPr>
                <w:b/>
                <w:i/>
                <w:iCs/>
                <w:color w:val="4472C4" w:themeColor="accent5"/>
                <w:sz w:val="22"/>
                <w:szCs w:val="22"/>
              </w:rPr>
              <w:t>Example:</w:t>
            </w:r>
          </w:p>
          <w:p w14:paraId="434B4668" w14:textId="0CA9AC77" w:rsidR="00814C8C" w:rsidRPr="00F76C62" w:rsidRDefault="00814C8C" w:rsidP="00814C8C">
            <w:pPr>
              <w:widowControl w:val="0"/>
              <w:tabs>
                <w:tab w:val="left" w:pos="458"/>
              </w:tabs>
              <w:autoSpaceDE w:val="0"/>
              <w:autoSpaceDN w:val="0"/>
              <w:spacing w:before="85"/>
              <w:ind w:right="167"/>
              <w:cnfStyle w:val="000000100000" w:firstRow="0" w:lastRow="0" w:firstColumn="0" w:lastColumn="0" w:oddVBand="0" w:evenVBand="0" w:oddHBand="1" w:evenHBand="0" w:firstRowFirstColumn="0" w:firstRowLastColumn="0" w:lastRowFirstColumn="0" w:lastRowLastColumn="0"/>
              <w:rPr>
                <w:b/>
                <w:color w:val="4472C4" w:themeColor="accent5"/>
                <w:sz w:val="22"/>
                <w:szCs w:val="22"/>
              </w:rPr>
            </w:pPr>
            <w:r w:rsidRPr="00716329">
              <w:rPr>
                <w:rFonts w:cs="Arial"/>
                <w:sz w:val="22"/>
                <w:szCs w:val="22"/>
              </w:rPr>
              <w:t>A program that teaches participants how to create and run a small business. Participants learn how to develop a business or marketing plan, use accounting software, manage inventory and supplies, and find grants and other support services for small businesses</w:t>
            </w:r>
            <w:r w:rsidR="00F76C62">
              <w:rPr>
                <w:rFonts w:cs="Arial"/>
                <w:sz w:val="22"/>
                <w:szCs w:val="22"/>
              </w:rPr>
              <w:t>.</w:t>
            </w:r>
          </w:p>
        </w:tc>
      </w:tr>
      <w:tr w:rsidR="00FC30D8" w:rsidRPr="006851AD" w14:paraId="4800470C" w14:textId="77777777" w:rsidTr="007030DC">
        <w:trPr>
          <w:cnfStyle w:val="000000010000" w:firstRow="0" w:lastRow="0" w:firstColumn="0" w:lastColumn="0" w:oddVBand="0" w:evenVBand="0" w:oddHBand="0" w:evenHBand="1" w:firstRowFirstColumn="0" w:firstRowLastColumn="0" w:lastRowFirstColumn="0" w:lastRowLastColumn="0"/>
          <w:trHeight w:val="5445"/>
        </w:trPr>
        <w:tc>
          <w:tcPr>
            <w:cnfStyle w:val="001000000000" w:firstRow="0" w:lastRow="0" w:firstColumn="1" w:lastColumn="0" w:oddVBand="0" w:evenVBand="0" w:oddHBand="0" w:evenHBand="0" w:firstRowFirstColumn="0" w:firstRowLastColumn="0" w:lastRowFirstColumn="0" w:lastRowLastColumn="0"/>
            <w:tcW w:w="2150" w:type="dxa"/>
            <w:shd w:val="clear" w:color="auto" w:fill="auto"/>
            <w:vAlign w:val="center"/>
          </w:tcPr>
          <w:p w14:paraId="5BB2E686" w14:textId="77777777" w:rsidR="00FC30D8" w:rsidRPr="00632034" w:rsidRDefault="00FC30D8" w:rsidP="00FC30D8">
            <w:pPr>
              <w:pStyle w:val="Heading4"/>
              <w:rPr>
                <w:b/>
              </w:rPr>
            </w:pPr>
            <w:r w:rsidRPr="00814C8C">
              <w:rPr>
                <w:b/>
              </w:rPr>
              <w:t>Job Retention (JR)</w:t>
            </w:r>
          </w:p>
        </w:tc>
        <w:tc>
          <w:tcPr>
            <w:tcW w:w="11970" w:type="dxa"/>
            <w:shd w:val="clear" w:color="auto" w:fill="auto"/>
          </w:tcPr>
          <w:p w14:paraId="794292B2" w14:textId="0264E83A" w:rsidR="00FC30D8" w:rsidRPr="006851AD" w:rsidRDefault="00FC30D8" w:rsidP="00FC30D8">
            <w:pPr>
              <w:autoSpaceDE w:val="0"/>
              <w:autoSpaceDN w:val="0"/>
              <w:adjustRightInd w:val="0"/>
              <w:cnfStyle w:val="000000010000" w:firstRow="0" w:lastRow="0" w:firstColumn="0" w:lastColumn="0" w:oddVBand="0" w:evenVBand="0" w:oddHBand="0" w:evenHBand="1" w:firstRowFirstColumn="0" w:firstRowLastColumn="0" w:lastRowFirstColumn="0" w:lastRowLastColumn="0"/>
              <w:rPr>
                <w:color w:val="000000"/>
                <w:sz w:val="22"/>
                <w:szCs w:val="22"/>
              </w:rPr>
            </w:pPr>
            <w:r>
              <w:rPr>
                <w:color w:val="000000"/>
                <w:sz w:val="22"/>
                <w:szCs w:val="22"/>
              </w:rPr>
              <w:t xml:space="preserve">Services </w:t>
            </w:r>
            <w:r w:rsidR="00241A62" w:rsidRPr="00241A62">
              <w:rPr>
                <w:color w:val="000000"/>
                <w:sz w:val="22"/>
                <w:szCs w:val="22"/>
              </w:rPr>
              <w:t xml:space="preserve">provided to SNAP E&amp;T participants who have secured employment after participating in another E&amp;T activity; only individuals who have received other employment and/or training services under the E&amp;T program are eligible for job retention services. Individuals must have received SNAP benefits in the month of or the month prior to starting job retention services. This activity is meant to help participants who have secured employment achieve satisfactory performance, retain employment, or to increase earnings over time. Such services and reimbursable participant costs may include, but are not limited </w:t>
            </w:r>
            <w:r w:rsidRPr="00F220C2">
              <w:rPr>
                <w:color w:val="000000"/>
                <w:sz w:val="22"/>
                <w:szCs w:val="22"/>
              </w:rPr>
              <w:t>to:</w:t>
            </w:r>
          </w:p>
          <w:p w14:paraId="1BFF107D" w14:textId="3FA9CB4F" w:rsidR="00D850EA" w:rsidRDefault="00D850EA" w:rsidP="00D850EA">
            <w:pPr>
              <w:pStyle w:val="ListParagraph"/>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2"/>
                <w:szCs w:val="22"/>
              </w:rPr>
            </w:pPr>
            <w:r>
              <w:rPr>
                <w:noProof/>
                <w:color w:val="000000"/>
                <w:sz w:val="22"/>
                <w:szCs w:val="22"/>
              </w:rPr>
              <mc:AlternateContent>
                <mc:Choice Requires="wps">
                  <w:drawing>
                    <wp:inline distT="0" distB="0" distL="0" distR="0" wp14:anchorId="1547C9A4" wp14:editId="6D68C372">
                      <wp:extent cx="2990850" cy="1047750"/>
                      <wp:effectExtent l="0" t="0" r="0" b="0"/>
                      <wp:docPr id="521737114" name="Text Box 1"/>
                      <wp:cNvGraphicFramePr/>
                      <a:graphic xmlns:a="http://schemas.openxmlformats.org/drawingml/2006/main">
                        <a:graphicData uri="http://schemas.microsoft.com/office/word/2010/wordprocessingShape">
                          <wps:wsp>
                            <wps:cNvSpPr txBox="1"/>
                            <wps:spPr>
                              <a:xfrm>
                                <a:off x="0" y="0"/>
                                <a:ext cx="2990850" cy="1047750"/>
                              </a:xfrm>
                              <a:prstGeom prst="rect">
                                <a:avLst/>
                              </a:prstGeom>
                              <a:solidFill>
                                <a:schemeClr val="lt1"/>
                              </a:solidFill>
                              <a:ln w="6350">
                                <a:noFill/>
                              </a:ln>
                            </wps:spPr>
                            <wps:txbx>
                              <w:txbxContent>
                                <w:p w14:paraId="5EDE9A00"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Clothing required for the job</w:t>
                                  </w:r>
                                </w:p>
                                <w:p w14:paraId="1CC6DFEC"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Equipment or tools required for the job</w:t>
                                  </w:r>
                                </w:p>
                                <w:p w14:paraId="1489261F"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Test fees</w:t>
                                  </w:r>
                                </w:p>
                                <w:p w14:paraId="6C882E61"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Union dues</w:t>
                                  </w:r>
                                </w:p>
                                <w:p w14:paraId="3F682524"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Licensing and bonding fees.</w:t>
                                  </w:r>
                                </w:p>
                                <w:p w14:paraId="1965B11E" w14:textId="77777777" w:rsidR="00D850EA" w:rsidRDefault="00D850EA" w:rsidP="00D85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47C9A4" id="_x0000_t202" coordsize="21600,21600" o:spt="202" path="m,l,21600r21600,l21600,xe">
                      <v:stroke joinstyle="miter"/>
                      <v:path gradientshapeok="t" o:connecttype="rect"/>
                    </v:shapetype>
                    <v:shape id="Text Box 1" o:spid="_x0000_s1026" type="#_x0000_t202" style="width:235.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" fillcolor="white [3201]" stroked="f" strokeweight=".5pt">
                      <v:textbox>
                        <w:txbxContent>
                          <w:p w14:paraId="5EDE9A00"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Clothing required for the job</w:t>
                            </w:r>
                          </w:p>
                          <w:p w14:paraId="1CC6DFEC"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Equipment or tools required for the job</w:t>
                            </w:r>
                          </w:p>
                          <w:p w14:paraId="1489261F"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Test fees</w:t>
                            </w:r>
                          </w:p>
                          <w:p w14:paraId="6C882E61"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Union dues</w:t>
                            </w:r>
                          </w:p>
                          <w:p w14:paraId="3F682524"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Licensing and bonding fees.</w:t>
                            </w:r>
                          </w:p>
                          <w:p w14:paraId="1965B11E" w14:textId="77777777" w:rsidR="00D850EA" w:rsidRDefault="00D850EA" w:rsidP="00D850EA"/>
                        </w:txbxContent>
                      </v:textbox>
                      <w10:anchorlock/>
                    </v:shape>
                  </w:pict>
                </mc:Fallback>
              </mc:AlternateContent>
            </w:r>
            <w:r>
              <w:rPr>
                <w:noProof/>
                <w:color w:val="000000"/>
                <w:sz w:val="22"/>
                <w:szCs w:val="22"/>
              </w:rPr>
              <mc:AlternateContent>
                <mc:Choice Requires="wps">
                  <w:drawing>
                    <wp:inline distT="0" distB="0" distL="0" distR="0" wp14:anchorId="6FE97993" wp14:editId="502142BB">
                      <wp:extent cx="2425700" cy="1035050"/>
                      <wp:effectExtent l="0" t="0" r="0" b="0"/>
                      <wp:docPr id="1535670019" name="Text Box 2"/>
                      <wp:cNvGraphicFramePr/>
                      <a:graphic xmlns:a="http://schemas.openxmlformats.org/drawingml/2006/main">
                        <a:graphicData uri="http://schemas.microsoft.com/office/word/2010/wordprocessingShape">
                          <wps:wsp>
                            <wps:cNvSpPr txBox="1"/>
                            <wps:spPr>
                              <a:xfrm>
                                <a:off x="0" y="0"/>
                                <a:ext cx="2425700" cy="1035050"/>
                              </a:xfrm>
                              <a:prstGeom prst="rect">
                                <a:avLst/>
                              </a:prstGeom>
                              <a:solidFill>
                                <a:schemeClr val="lt1"/>
                              </a:solidFill>
                              <a:ln w="6350">
                                <a:noFill/>
                              </a:ln>
                            </wps:spPr>
                            <wps:txbx>
                              <w:txbxContent>
                                <w:p w14:paraId="1F43BFAF"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Pr>
                                      <w:color w:val="000000"/>
                                      <w:sz w:val="22"/>
                                      <w:szCs w:val="22"/>
                                    </w:rPr>
                                    <w:t>C</w:t>
                                  </w:r>
                                  <w:r w:rsidRPr="00E27136">
                                    <w:rPr>
                                      <w:color w:val="000000"/>
                                      <w:sz w:val="22"/>
                                      <w:szCs w:val="22"/>
                                    </w:rPr>
                                    <w:t>ase management</w:t>
                                  </w:r>
                                </w:p>
                                <w:p w14:paraId="051D57D9"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Life skill classes</w:t>
                                  </w:r>
                                </w:p>
                                <w:p w14:paraId="51BFC6F2"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Referrals to other services</w:t>
                                  </w:r>
                                </w:p>
                                <w:p w14:paraId="454004B6"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Dependent care assistance</w:t>
                                  </w:r>
                                </w:p>
                                <w:p w14:paraId="440188F1"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Transportation assistance</w:t>
                                  </w:r>
                                </w:p>
                                <w:p w14:paraId="09EF62B1" w14:textId="77777777" w:rsidR="00D850EA" w:rsidRDefault="00D850EA" w:rsidP="00D85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E97993" id="Text Box 2" o:spid="_x0000_s1027" type="#_x0000_t202" style="width:191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" fillcolor="white [3201]" stroked="f" strokeweight=".5pt">
                      <v:textbox>
                        <w:txbxContent>
                          <w:p w14:paraId="1F43BFAF"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Pr>
                                <w:color w:val="000000"/>
                                <w:sz w:val="22"/>
                                <w:szCs w:val="22"/>
                              </w:rPr>
                              <w:t>C</w:t>
                            </w:r>
                            <w:r w:rsidRPr="00E27136">
                              <w:rPr>
                                <w:color w:val="000000"/>
                                <w:sz w:val="22"/>
                                <w:szCs w:val="22"/>
                              </w:rPr>
                              <w:t>ase management</w:t>
                            </w:r>
                          </w:p>
                          <w:p w14:paraId="051D57D9"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Life skill classes</w:t>
                            </w:r>
                          </w:p>
                          <w:p w14:paraId="51BFC6F2"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Referrals to other services</w:t>
                            </w:r>
                          </w:p>
                          <w:p w14:paraId="454004B6" w14:textId="77777777" w:rsidR="00D850EA" w:rsidRPr="00E27136"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Dependent care assistance</w:t>
                            </w:r>
                          </w:p>
                          <w:p w14:paraId="440188F1" w14:textId="77777777" w:rsidR="00D850EA" w:rsidRDefault="00D850EA" w:rsidP="00D850EA">
                            <w:pPr>
                              <w:pStyle w:val="ListParagraph"/>
                              <w:numPr>
                                <w:ilvl w:val="0"/>
                                <w:numId w:val="10"/>
                              </w:numPr>
                              <w:autoSpaceDE w:val="0"/>
                              <w:autoSpaceDN w:val="0"/>
                              <w:adjustRightInd w:val="0"/>
                              <w:rPr>
                                <w:color w:val="000000"/>
                                <w:sz w:val="22"/>
                                <w:szCs w:val="22"/>
                              </w:rPr>
                            </w:pPr>
                            <w:r w:rsidRPr="00E27136">
                              <w:rPr>
                                <w:color w:val="000000"/>
                                <w:sz w:val="22"/>
                                <w:szCs w:val="22"/>
                              </w:rPr>
                              <w:t>Transportation assistance</w:t>
                            </w:r>
                          </w:p>
                          <w:p w14:paraId="09EF62B1" w14:textId="77777777" w:rsidR="00D850EA" w:rsidRDefault="00D850EA" w:rsidP="00D850EA"/>
                        </w:txbxContent>
                      </v:textbox>
                      <w10:anchorlock/>
                    </v:shape>
                  </w:pict>
                </mc:Fallback>
              </mc:AlternateContent>
            </w:r>
          </w:p>
          <w:p w14:paraId="07EE0070" w14:textId="4133DCE9" w:rsidR="00FC30D8" w:rsidRDefault="00FC30D8" w:rsidP="00D850EA">
            <w:pPr>
              <w:pStyle w:val="ListParagraph"/>
              <w:autoSpaceDE w:val="0"/>
              <w:autoSpaceDN w:val="0"/>
              <w:adjustRightInd w:val="0"/>
              <w:ind w:left="0"/>
              <w:cnfStyle w:val="000000010000" w:firstRow="0" w:lastRow="0" w:firstColumn="0" w:lastColumn="0" w:oddVBand="0" w:evenVBand="0" w:oddHBand="0" w:evenHBand="1" w:firstRowFirstColumn="0" w:firstRowLastColumn="0" w:lastRowFirstColumn="0" w:lastRowLastColumn="0"/>
              <w:rPr>
                <w:sz w:val="22"/>
                <w:szCs w:val="22"/>
              </w:rPr>
            </w:pPr>
            <w:r w:rsidRPr="00F220C2">
              <w:rPr>
                <w:sz w:val="22"/>
                <w:szCs w:val="22"/>
              </w:rPr>
              <w:t xml:space="preserve">Individual circumstances may warrant job retention services that begin at various times, such as on the day a job offer is accepted, the day the individual reports the information to </w:t>
            </w:r>
            <w:r>
              <w:rPr>
                <w:sz w:val="22"/>
                <w:szCs w:val="22"/>
              </w:rPr>
              <w:t>their</w:t>
            </w:r>
            <w:r w:rsidRPr="00F220C2">
              <w:rPr>
                <w:sz w:val="22"/>
                <w:szCs w:val="22"/>
              </w:rPr>
              <w:t xml:space="preserve"> E&amp;T case manager, the first day of the job, or other time based on the availability and type of services. </w:t>
            </w:r>
            <w:r w:rsidRPr="00AF7958">
              <w:rPr>
                <w:sz w:val="22"/>
                <w:szCs w:val="22"/>
              </w:rPr>
              <w:t xml:space="preserve">Retention services must be provided for a minimum of 30 days, but not more than 90 days. </w:t>
            </w:r>
            <w:r w:rsidRPr="00F220C2">
              <w:rPr>
                <w:sz w:val="22"/>
                <w:szCs w:val="22"/>
              </w:rPr>
              <w:t>The provider may identify when the 90 days of job retention services start, however, the household must have been receiving SNAP in the month of or the month prior to beginning job retention services.</w:t>
            </w:r>
          </w:p>
          <w:p w14:paraId="70834AF7" w14:textId="7111182D" w:rsidR="00241A62" w:rsidRPr="006851AD" w:rsidRDefault="00241A62" w:rsidP="00FC30D8">
            <w:pPr>
              <w:pStyle w:val="BodyText"/>
              <w:cnfStyle w:val="000000010000" w:firstRow="0" w:lastRow="0" w:firstColumn="0" w:lastColumn="0" w:oddVBand="0" w:evenVBand="0" w:oddHBand="0" w:evenHBand="1" w:firstRowFirstColumn="0" w:firstRowLastColumn="0" w:lastRowFirstColumn="0" w:lastRowLastColumn="0"/>
              <w:rPr>
                <w:sz w:val="22"/>
                <w:szCs w:val="22"/>
              </w:rPr>
            </w:pPr>
            <w:r w:rsidRPr="00241A62">
              <w:rPr>
                <w:sz w:val="22"/>
                <w:szCs w:val="22"/>
              </w:rPr>
              <w:t xml:space="preserve">Job retention services are available to a participant for each new job or promotion the individual obtains, </w:t>
            </w:r>
            <w:proofErr w:type="gramStart"/>
            <w:r w:rsidRPr="00241A62">
              <w:rPr>
                <w:sz w:val="22"/>
                <w:szCs w:val="22"/>
              </w:rPr>
              <w:t>as long as</w:t>
            </w:r>
            <w:proofErr w:type="gramEnd"/>
            <w:r w:rsidRPr="00241A62">
              <w:rPr>
                <w:sz w:val="22"/>
                <w:szCs w:val="22"/>
              </w:rPr>
              <w:t xml:space="preserve"> the improvement was gained as a result of participation in SNAP E&amp;T. For example, if a person gains employment through a new job, receives 90 days of job retention services, and then later finds a different job, they would generally not be eligible for a new 90-day period of job retention services. However, if the individual re-engaged in SNAP E&amp;T services and then gains new employment, they would be eligible for additional job retention services. There may be circumstances where a person participates in job search, gains </w:t>
            </w:r>
            <w:proofErr w:type="gramStart"/>
            <w:r w:rsidRPr="00241A62">
              <w:rPr>
                <w:sz w:val="22"/>
                <w:szCs w:val="22"/>
              </w:rPr>
              <w:t>employment</w:t>
            </w:r>
            <w:proofErr w:type="gramEnd"/>
            <w:r w:rsidRPr="00241A62">
              <w:rPr>
                <w:sz w:val="22"/>
                <w:szCs w:val="22"/>
              </w:rPr>
              <w:t xml:space="preserve"> and receives 30 to 90 days of job retention services. This person may later reengage with SNAP E&amp;T after a job loss to search for work or obtain career or technical training to find a better job and could qualify for an additional 90 days of job retention services.</w:t>
            </w:r>
          </w:p>
          <w:p w14:paraId="1BE172CA" w14:textId="77777777" w:rsidR="00F76C62" w:rsidRDefault="00FC30D8" w:rsidP="00FC30D8">
            <w:pPr>
              <w:pStyle w:val="BodyText"/>
              <w:cnfStyle w:val="000000010000" w:firstRow="0" w:lastRow="0" w:firstColumn="0" w:lastColumn="0" w:oddVBand="0" w:evenVBand="0" w:oddHBand="0" w:evenHBand="1" w:firstRowFirstColumn="0" w:firstRowLastColumn="0" w:lastRowFirstColumn="0" w:lastRowLastColumn="0"/>
              <w:rPr>
                <w:b/>
                <w:color w:val="4472C4" w:themeColor="accent5"/>
                <w:sz w:val="22"/>
                <w:szCs w:val="22"/>
              </w:rPr>
            </w:pPr>
            <w:r w:rsidRPr="00814C8C">
              <w:rPr>
                <w:b/>
                <w:color w:val="4472C4" w:themeColor="accent5"/>
                <w:sz w:val="22"/>
                <w:szCs w:val="22"/>
              </w:rPr>
              <w:t>WF1 Activity: Job Retention Services</w:t>
            </w:r>
          </w:p>
          <w:p w14:paraId="1F5784E4" w14:textId="77777777" w:rsidR="006C762E" w:rsidRPr="006C762E" w:rsidRDefault="00814C8C" w:rsidP="00FC30D8">
            <w:pPr>
              <w:pStyle w:val="BodyText"/>
              <w:cnfStyle w:val="000000010000" w:firstRow="0" w:lastRow="0" w:firstColumn="0" w:lastColumn="0" w:oddVBand="0" w:evenVBand="0" w:oddHBand="0" w:evenHBand="1" w:firstRowFirstColumn="0" w:firstRowLastColumn="0" w:lastRowFirstColumn="0" w:lastRowLastColumn="0"/>
              <w:rPr>
                <w:b/>
                <w:i/>
                <w:iCs/>
                <w:color w:val="4472C4" w:themeColor="accent5"/>
                <w:sz w:val="22"/>
                <w:szCs w:val="22"/>
              </w:rPr>
            </w:pPr>
            <w:r w:rsidRPr="006C762E">
              <w:rPr>
                <w:b/>
                <w:i/>
                <w:iCs/>
                <w:color w:val="4472C4" w:themeColor="accent5"/>
                <w:sz w:val="22"/>
                <w:szCs w:val="22"/>
              </w:rPr>
              <w:t>Example:</w:t>
            </w:r>
          </w:p>
          <w:p w14:paraId="50938FCB" w14:textId="7A656819" w:rsidR="00814C8C" w:rsidRPr="00814C8C" w:rsidRDefault="00814C8C" w:rsidP="00FC30D8">
            <w:pPr>
              <w:pStyle w:val="BodyText"/>
              <w:cnfStyle w:val="000000010000" w:firstRow="0" w:lastRow="0" w:firstColumn="0" w:lastColumn="0" w:oddVBand="0" w:evenVBand="0" w:oddHBand="0" w:evenHBand="1" w:firstRowFirstColumn="0" w:firstRowLastColumn="0" w:lastRowFirstColumn="0" w:lastRowLastColumn="0"/>
              <w:rPr>
                <w:b/>
                <w:color w:val="4472C4" w:themeColor="accent5"/>
                <w:sz w:val="22"/>
                <w:szCs w:val="22"/>
              </w:rPr>
            </w:pPr>
            <w:r w:rsidRPr="00D850EA">
              <w:rPr>
                <w:sz w:val="22"/>
                <w:szCs w:val="22"/>
              </w:rPr>
              <w:t xml:space="preserve">A program for individuals who participated in </w:t>
            </w:r>
            <w:r w:rsidR="00F76C62">
              <w:rPr>
                <w:sz w:val="22"/>
                <w:szCs w:val="22"/>
              </w:rPr>
              <w:t xml:space="preserve">SNAP </w:t>
            </w:r>
            <w:r w:rsidRPr="00D850EA">
              <w:rPr>
                <w:sz w:val="22"/>
                <w:szCs w:val="22"/>
              </w:rPr>
              <w:t>E&amp;T</w:t>
            </w:r>
            <w:r w:rsidR="00F76C62">
              <w:rPr>
                <w:sz w:val="22"/>
                <w:szCs w:val="22"/>
              </w:rPr>
              <w:t>,</w:t>
            </w:r>
            <w:r w:rsidRPr="00D850EA">
              <w:rPr>
                <w:sz w:val="22"/>
                <w:szCs w:val="22"/>
              </w:rPr>
              <w:t xml:space="preserve"> but are now employed</w:t>
            </w:r>
            <w:r w:rsidR="00F76C62">
              <w:rPr>
                <w:sz w:val="22"/>
                <w:szCs w:val="22"/>
              </w:rPr>
              <w:t>,</w:t>
            </w:r>
            <w:r w:rsidRPr="00D850EA">
              <w:rPr>
                <w:sz w:val="22"/>
                <w:szCs w:val="22"/>
              </w:rPr>
              <w:t xml:space="preserve"> that provides job coaching and assists participants with situations that could affect their employment, </w:t>
            </w:r>
            <w:r w:rsidR="00F76C62">
              <w:rPr>
                <w:sz w:val="22"/>
                <w:szCs w:val="22"/>
              </w:rPr>
              <w:t>such as</w:t>
            </w:r>
            <w:r w:rsidRPr="00D850EA">
              <w:rPr>
                <w:sz w:val="22"/>
                <w:szCs w:val="22"/>
              </w:rPr>
              <w:t xml:space="preserve"> conflicts at work or finding childcare. The program also provides reimbursements for employment needs like clothing</w:t>
            </w:r>
            <w:r w:rsidR="00F76C62">
              <w:rPr>
                <w:sz w:val="22"/>
                <w:szCs w:val="22"/>
              </w:rPr>
              <w:t xml:space="preserve">, </w:t>
            </w:r>
            <w:r w:rsidRPr="00D850EA">
              <w:rPr>
                <w:sz w:val="22"/>
                <w:szCs w:val="22"/>
              </w:rPr>
              <w:t>work boots, transportation, and childcare</w:t>
            </w:r>
            <w:r w:rsidR="00F76C62">
              <w:rPr>
                <w:sz w:val="22"/>
                <w:szCs w:val="22"/>
              </w:rPr>
              <w:t>.</w:t>
            </w:r>
          </w:p>
        </w:tc>
      </w:tr>
    </w:tbl>
    <w:p w14:paraId="4DB26B34" w14:textId="77777777" w:rsidR="006E49E2" w:rsidRDefault="006E49E2">
      <w:r>
        <w:rPr>
          <w:b/>
        </w:rPr>
        <w:br w:type="page"/>
      </w:r>
    </w:p>
    <w:tbl>
      <w:tblPr>
        <w:tblStyle w:val="TableGrid-MNstatebrand1"/>
        <w:tblW w:w="14120" w:type="dxa"/>
        <w:tblInd w:w="-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Table"/>
      </w:tblPr>
      <w:tblGrid>
        <w:gridCol w:w="2240"/>
        <w:gridCol w:w="11880"/>
      </w:tblGrid>
      <w:tr w:rsidR="00814C8C" w:rsidRPr="00814C8C" w14:paraId="6C49395F" w14:textId="77777777" w:rsidTr="00814C8C">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4120" w:type="dxa"/>
            <w:gridSpan w:val="2"/>
            <w:shd w:val="clear" w:color="auto" w:fill="44546A" w:themeFill="text2"/>
            <w:vAlign w:val="center"/>
          </w:tcPr>
          <w:p w14:paraId="50C78D8B" w14:textId="7FD052BA" w:rsidR="00FC30D8" w:rsidRPr="00814C8C" w:rsidRDefault="00814C8C" w:rsidP="00FC30D8">
            <w:pPr>
              <w:rPr>
                <w:rFonts w:cs="Arial"/>
                <w:b w:val="0"/>
                <w:color w:val="FFFFFF" w:themeColor="background1"/>
                <w:sz w:val="28"/>
                <w:szCs w:val="28"/>
              </w:rPr>
            </w:pPr>
            <w:r w:rsidRPr="00814C8C">
              <w:rPr>
                <w:rFonts w:cs="Arial"/>
                <w:color w:val="FFFFFF" w:themeColor="background1"/>
                <w:sz w:val="28"/>
                <w:szCs w:val="28"/>
              </w:rPr>
              <w:t>EDUCATION</w:t>
            </w:r>
          </w:p>
          <w:p w14:paraId="128DFDAB" w14:textId="23CDE049" w:rsidR="00FC30D8" w:rsidRPr="00814C8C" w:rsidRDefault="00241A62" w:rsidP="00FC30D8">
            <w:pPr>
              <w:jc w:val="left"/>
              <w:rPr>
                <w:rFonts w:cs="Arial"/>
                <w:color w:val="FFFFFF" w:themeColor="background1"/>
                <w:sz w:val="28"/>
                <w:szCs w:val="28"/>
              </w:rPr>
            </w:pPr>
            <w:r w:rsidRPr="00814C8C">
              <w:rPr>
                <w:rFonts w:cs="Arial"/>
                <w:b w:val="0"/>
                <w:color w:val="FFFFFF" w:themeColor="background1"/>
                <w:sz w:val="22"/>
                <w:szCs w:val="22"/>
              </w:rPr>
              <w:t>Activities</w:t>
            </w:r>
            <w:r w:rsidR="00FC30D8" w:rsidRPr="00814C8C">
              <w:rPr>
                <w:rFonts w:cs="Arial"/>
                <w:b w:val="0"/>
                <w:color w:val="FFFFFF" w:themeColor="background1"/>
                <w:sz w:val="22"/>
                <w:szCs w:val="22"/>
              </w:rPr>
              <w:t xml:space="preserve"> that improve basic skills or otherwise improve employability. Only educational activities that establish a direct link to job-readiness will be approved, although programs that involve articulated career pathways or stackable credentials that ultimately lead to employment are encouraged and allowed. Allowable educational programs may include:</w:t>
            </w:r>
          </w:p>
        </w:tc>
      </w:tr>
      <w:tr w:rsidR="00814C8C" w:rsidRPr="00814C8C" w14:paraId="1A654CC8" w14:textId="77777777" w:rsidTr="00814C8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20" w:type="dxa"/>
            <w:gridSpan w:val="2"/>
            <w:shd w:val="clear" w:color="auto" w:fill="D5DCE4" w:themeFill="text2" w:themeFillTint="33"/>
            <w:vAlign w:val="center"/>
          </w:tcPr>
          <w:p w14:paraId="502AF0D0" w14:textId="77777777" w:rsidR="00FC30D8" w:rsidRPr="00814C8C" w:rsidRDefault="00FC30D8" w:rsidP="00FC30D8">
            <w:pPr>
              <w:pStyle w:val="BodyText"/>
              <w:spacing w:before="0"/>
              <w:jc w:val="center"/>
              <w:rPr>
                <w:color w:val="auto"/>
                <w:sz w:val="28"/>
                <w:szCs w:val="28"/>
                <w:lang w:bidi="en-US"/>
              </w:rPr>
            </w:pPr>
            <w:r w:rsidRPr="00814C8C">
              <w:rPr>
                <w:color w:val="auto"/>
                <w:sz w:val="28"/>
                <w:szCs w:val="28"/>
                <w:lang w:bidi="en-US"/>
              </w:rPr>
              <w:t>Definition and Corresponding Workforce One (WF1) Activity</w:t>
            </w:r>
          </w:p>
        </w:tc>
      </w:tr>
      <w:tr w:rsidR="00FC30D8" w:rsidRPr="006851AD" w14:paraId="4FE9942B" w14:textId="77777777" w:rsidTr="005323F9">
        <w:trPr>
          <w:cnfStyle w:val="000000010000" w:firstRow="0" w:lastRow="0" w:firstColumn="0" w:lastColumn="0" w:oddVBand="0" w:evenVBand="0" w:oddHBand="0" w:evenHBand="1"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240" w:type="dxa"/>
            <w:shd w:val="clear" w:color="auto" w:fill="E2EFD9" w:themeFill="accent6" w:themeFillTint="33"/>
            <w:vAlign w:val="center"/>
          </w:tcPr>
          <w:p w14:paraId="3B3F59BE" w14:textId="77777777" w:rsidR="00FC30D8" w:rsidRDefault="00FC30D8" w:rsidP="00FC30D8">
            <w:pPr>
              <w:pStyle w:val="Heading4"/>
              <w:keepNext w:val="0"/>
              <w:spacing w:before="0"/>
              <w:rPr>
                <w:b/>
              </w:rPr>
            </w:pPr>
            <w:r w:rsidRPr="003A0172">
              <w:rPr>
                <w:b/>
                <w:bCs/>
              </w:rPr>
              <w:t>Basic/Fo</w:t>
            </w:r>
            <w:r>
              <w:rPr>
                <w:b/>
                <w:bCs/>
              </w:rPr>
              <w:t>undational Skills Instruction (EPB)</w:t>
            </w:r>
          </w:p>
        </w:tc>
        <w:tc>
          <w:tcPr>
            <w:tcW w:w="11880" w:type="dxa"/>
            <w:shd w:val="clear" w:color="auto" w:fill="E2EFD9" w:themeFill="accent6" w:themeFillTint="33"/>
          </w:tcPr>
          <w:p w14:paraId="086293A3" w14:textId="77777777" w:rsidR="00FC30D8" w:rsidRDefault="00FC30D8" w:rsidP="00FC30D8">
            <w:pPr>
              <w:cnfStyle w:val="000000010000" w:firstRow="0" w:lastRow="0" w:firstColumn="0" w:lastColumn="0" w:oddVBand="0" w:evenVBand="0" w:oddHBand="0" w:evenHBand="1" w:firstRowFirstColumn="0" w:firstRowLastColumn="0" w:lastRowFirstColumn="0" w:lastRowLastColumn="0"/>
              <w:rPr>
                <w:rFonts w:cs="Arial"/>
                <w:sz w:val="22"/>
                <w:szCs w:val="22"/>
              </w:rPr>
            </w:pPr>
            <w:r w:rsidRPr="00F220C2">
              <w:rPr>
                <w:rFonts w:cs="Arial"/>
                <w:sz w:val="22"/>
                <w:szCs w:val="22"/>
              </w:rPr>
              <w:t>Programs that offer academic instruction and education services below the post-secondary level that increase an individual’s ability to read, write, and perform mathematics or other activities necessary for the attainment of a secondary school diploma or its recognized equivalent; transition to postsecondary education and training; and obtain employment. Such programs include Adult Basic Education (ABE), basic literacy, and high school equivalency (GED).</w:t>
            </w:r>
          </w:p>
          <w:p w14:paraId="48C67DE0" w14:textId="77777777" w:rsidR="00FC30D8" w:rsidRDefault="00FC30D8" w:rsidP="00FC30D8">
            <w:pPr>
              <w:cnfStyle w:val="000000010000" w:firstRow="0" w:lastRow="0" w:firstColumn="0" w:lastColumn="0" w:oddVBand="0" w:evenVBand="0" w:oddHBand="0" w:evenHBand="1" w:firstRowFirstColumn="0" w:firstRowLastColumn="0" w:lastRowFirstColumn="0" w:lastRowLastColumn="0"/>
              <w:rPr>
                <w:rFonts w:cs="Arial"/>
                <w:sz w:val="22"/>
                <w:szCs w:val="22"/>
              </w:rPr>
            </w:pPr>
            <w:r w:rsidRPr="008F71BC">
              <w:rPr>
                <w:rFonts w:cs="Arial"/>
                <w:sz w:val="22"/>
                <w:szCs w:val="22"/>
                <w:lang w:bidi="en-US"/>
              </w:rPr>
              <w:t>Minnesota only allows reimbursement for ABE/GED services provided to participants age</w:t>
            </w:r>
            <w:r>
              <w:rPr>
                <w:rFonts w:cs="Arial"/>
                <w:sz w:val="22"/>
                <w:szCs w:val="22"/>
                <w:lang w:bidi="en-US"/>
              </w:rPr>
              <w:t>d</w:t>
            </w:r>
            <w:r w:rsidRPr="008F71BC">
              <w:rPr>
                <w:rFonts w:cs="Arial"/>
                <w:sz w:val="22"/>
                <w:szCs w:val="22"/>
                <w:lang w:bidi="en-US"/>
              </w:rPr>
              <w:t xml:space="preserve"> 21</w:t>
            </w:r>
            <w:r>
              <w:rPr>
                <w:rFonts w:cs="Arial"/>
                <w:sz w:val="22"/>
                <w:szCs w:val="22"/>
                <w:lang w:bidi="en-US"/>
              </w:rPr>
              <w:t xml:space="preserve"> or over</w:t>
            </w:r>
            <w:r w:rsidRPr="008F71BC">
              <w:rPr>
                <w:rFonts w:cs="Arial"/>
                <w:sz w:val="22"/>
                <w:szCs w:val="22"/>
                <w:lang w:bidi="en-US"/>
              </w:rPr>
              <w:t>. These services must be substantially differentiated from those already provided by existing education programs</w:t>
            </w:r>
            <w:r>
              <w:rPr>
                <w:rFonts w:cs="Arial"/>
                <w:sz w:val="22"/>
                <w:szCs w:val="22"/>
                <w:lang w:bidi="en-US"/>
              </w:rPr>
              <w:t xml:space="preserve"> currently being offered at no cost to the </w:t>
            </w:r>
            <w:proofErr w:type="gramStart"/>
            <w:r>
              <w:rPr>
                <w:rFonts w:cs="Arial"/>
                <w:sz w:val="22"/>
                <w:szCs w:val="22"/>
                <w:lang w:bidi="en-US"/>
              </w:rPr>
              <w:t>general public</w:t>
            </w:r>
            <w:proofErr w:type="gramEnd"/>
            <w:r w:rsidRPr="008F71BC">
              <w:rPr>
                <w:rFonts w:cs="Arial"/>
                <w:sz w:val="22"/>
                <w:szCs w:val="22"/>
                <w:lang w:bidi="en-US"/>
              </w:rPr>
              <w:t>. If these services are provided to persons other than E&amp;T participants, the costs charged to E&amp;T must be the same.</w:t>
            </w:r>
          </w:p>
          <w:p w14:paraId="168A563B" w14:textId="77777777" w:rsidR="00F76C62" w:rsidRDefault="00FC30D8" w:rsidP="00F76C62">
            <w:pPr>
              <w:pStyle w:val="BodyText"/>
              <w:spacing w:before="84"/>
              <w:ind w:left="1" w:right="90" w:hanging="1"/>
              <w:cnfStyle w:val="000000010000" w:firstRow="0" w:lastRow="0" w:firstColumn="0" w:lastColumn="0" w:oddVBand="0" w:evenVBand="0" w:oddHBand="0" w:evenHBand="1" w:firstRowFirstColumn="0" w:firstRowLastColumn="0" w:lastRowFirstColumn="0" w:lastRowLastColumn="0"/>
              <w:rPr>
                <w:rFonts w:cs="Arial"/>
                <w:b/>
                <w:color w:val="4472C4" w:themeColor="accent5"/>
                <w:sz w:val="22"/>
                <w:szCs w:val="22"/>
              </w:rPr>
            </w:pPr>
            <w:r>
              <w:rPr>
                <w:rFonts w:cs="Arial"/>
                <w:b/>
                <w:color w:val="4472C4" w:themeColor="accent5"/>
                <w:sz w:val="22"/>
                <w:szCs w:val="22"/>
              </w:rPr>
              <w:t>WF1 Activity</w:t>
            </w:r>
            <w:r w:rsidRPr="00F2286A">
              <w:rPr>
                <w:rFonts w:cs="Arial"/>
                <w:b/>
                <w:color w:val="4472C4" w:themeColor="accent5"/>
                <w:sz w:val="22"/>
                <w:szCs w:val="22"/>
              </w:rPr>
              <w:t xml:space="preserve">: </w:t>
            </w:r>
            <w:r>
              <w:rPr>
                <w:rFonts w:cs="Arial"/>
                <w:b/>
                <w:color w:val="4472C4" w:themeColor="accent5"/>
                <w:sz w:val="22"/>
                <w:szCs w:val="22"/>
              </w:rPr>
              <w:t>Basic Education and/or Foundational Skills Instruction</w:t>
            </w:r>
          </w:p>
          <w:p w14:paraId="467B4B94" w14:textId="77777777" w:rsidR="006C762E" w:rsidRPr="006C762E" w:rsidRDefault="00814C8C" w:rsidP="00F76C62">
            <w:pPr>
              <w:pStyle w:val="BodyText"/>
              <w:spacing w:before="84"/>
              <w:ind w:left="1" w:right="90" w:hanging="1"/>
              <w:cnfStyle w:val="000000010000" w:firstRow="0" w:lastRow="0" w:firstColumn="0" w:lastColumn="0" w:oddVBand="0" w:evenVBand="0" w:oddHBand="0" w:evenHBand="1" w:firstRowFirstColumn="0" w:firstRowLastColumn="0" w:lastRowFirstColumn="0" w:lastRowLastColumn="0"/>
              <w:rPr>
                <w:rFonts w:cs="Arial"/>
                <w:b/>
                <w:i/>
                <w:iCs/>
                <w:color w:val="4472C4" w:themeColor="accent5"/>
                <w:sz w:val="22"/>
                <w:szCs w:val="22"/>
              </w:rPr>
            </w:pPr>
            <w:r w:rsidRPr="006C762E">
              <w:rPr>
                <w:rFonts w:cs="Arial"/>
                <w:b/>
                <w:i/>
                <w:iCs/>
                <w:color w:val="4472C4" w:themeColor="accent5"/>
                <w:sz w:val="22"/>
                <w:szCs w:val="22"/>
              </w:rPr>
              <w:t>Example:</w:t>
            </w:r>
          </w:p>
          <w:p w14:paraId="7B5472BE" w14:textId="241B4D90" w:rsidR="00814C8C" w:rsidRPr="00F76C62" w:rsidRDefault="00814C8C" w:rsidP="00F76C62">
            <w:pPr>
              <w:pStyle w:val="BodyText"/>
              <w:spacing w:before="84"/>
              <w:ind w:left="1" w:right="90" w:hanging="1"/>
              <w:cnfStyle w:val="000000010000" w:firstRow="0" w:lastRow="0" w:firstColumn="0" w:lastColumn="0" w:oddVBand="0" w:evenVBand="0" w:oddHBand="0" w:evenHBand="1" w:firstRowFirstColumn="0" w:firstRowLastColumn="0" w:lastRowFirstColumn="0" w:lastRowLastColumn="0"/>
              <w:rPr>
                <w:rFonts w:cs="Arial"/>
                <w:b/>
                <w:color w:val="4472C4" w:themeColor="accent5"/>
                <w:sz w:val="22"/>
                <w:szCs w:val="22"/>
              </w:rPr>
            </w:pPr>
            <w:r w:rsidRPr="00D850EA">
              <w:rPr>
                <w:rFonts w:cs="Arial"/>
                <w:color w:val="auto"/>
                <w:sz w:val="22"/>
                <w:szCs w:val="22"/>
                <w:lang w:bidi="en-US"/>
              </w:rPr>
              <w:t>A</w:t>
            </w:r>
            <w:r w:rsidR="00F76C62">
              <w:rPr>
                <w:rFonts w:cs="Arial"/>
                <w:color w:val="auto"/>
                <w:sz w:val="22"/>
                <w:szCs w:val="22"/>
                <w:lang w:bidi="en-US"/>
              </w:rPr>
              <w:t>n activity</w:t>
            </w:r>
            <w:r w:rsidRPr="00D850EA">
              <w:rPr>
                <w:rFonts w:cs="Arial"/>
                <w:color w:val="auto"/>
                <w:sz w:val="22"/>
                <w:szCs w:val="22"/>
                <w:lang w:bidi="en-US"/>
              </w:rPr>
              <w:t xml:space="preserve"> that teaches foundational skills, prepares participants for additional education, and builds work-life skills, such as:</w:t>
            </w:r>
          </w:p>
          <w:p w14:paraId="71C2E300" w14:textId="38BF46B6" w:rsidR="00814C8C" w:rsidRPr="00D850EA" w:rsidRDefault="00F76C62" w:rsidP="00814C8C">
            <w:pPr>
              <w:pStyle w:val="BodyText"/>
              <w:widowControl w:val="0"/>
              <w:numPr>
                <w:ilvl w:val="0"/>
                <w:numId w:val="19"/>
              </w:numPr>
              <w:tabs>
                <w:tab w:val="left" w:pos="458"/>
              </w:tabs>
              <w:adjustRightInd/>
              <w:spacing w:before="80"/>
              <w:ind w:right="108"/>
              <w:cnfStyle w:val="000000010000" w:firstRow="0" w:lastRow="0" w:firstColumn="0" w:lastColumn="0" w:oddVBand="0" w:evenVBand="0" w:oddHBand="0" w:evenHBand="1" w:firstRowFirstColumn="0" w:firstRowLastColumn="0" w:lastRowFirstColumn="0" w:lastRowLastColumn="0"/>
              <w:rPr>
                <w:rFonts w:cs="Arial"/>
                <w:color w:val="auto"/>
                <w:sz w:val="22"/>
                <w:szCs w:val="22"/>
                <w:lang w:bidi="en-US"/>
              </w:rPr>
            </w:pPr>
            <w:r>
              <w:rPr>
                <w:rFonts w:cs="Arial"/>
                <w:color w:val="auto"/>
                <w:sz w:val="22"/>
                <w:szCs w:val="22"/>
                <w:lang w:bidi="en-US"/>
              </w:rPr>
              <w:t>h</w:t>
            </w:r>
            <w:r w:rsidR="00814C8C" w:rsidRPr="00D850EA">
              <w:rPr>
                <w:rFonts w:cs="Arial"/>
                <w:color w:val="auto"/>
                <w:sz w:val="22"/>
                <w:szCs w:val="22"/>
                <w:lang w:bidi="en-US"/>
              </w:rPr>
              <w:t>elping a participant increase from a third-to fifth grade reading level</w:t>
            </w:r>
            <w:r>
              <w:rPr>
                <w:rFonts w:cs="Arial"/>
                <w:color w:val="auto"/>
                <w:sz w:val="22"/>
                <w:szCs w:val="22"/>
                <w:lang w:bidi="en-US"/>
              </w:rPr>
              <w:t>.</w:t>
            </w:r>
          </w:p>
          <w:p w14:paraId="5C8B5A21" w14:textId="1D088C29" w:rsidR="00814C8C" w:rsidRPr="00D850EA" w:rsidRDefault="00F76C62" w:rsidP="00BD4E0A">
            <w:pPr>
              <w:pStyle w:val="BodyText"/>
              <w:widowControl w:val="0"/>
              <w:numPr>
                <w:ilvl w:val="0"/>
                <w:numId w:val="19"/>
              </w:numPr>
              <w:tabs>
                <w:tab w:val="left" w:pos="458"/>
              </w:tabs>
              <w:adjustRightInd/>
              <w:spacing w:before="0"/>
              <w:ind w:left="461" w:right="792" w:hanging="274"/>
              <w:cnfStyle w:val="000000010000" w:firstRow="0" w:lastRow="0" w:firstColumn="0" w:lastColumn="0" w:oddVBand="0" w:evenVBand="0" w:oddHBand="0" w:evenHBand="1" w:firstRowFirstColumn="0" w:firstRowLastColumn="0" w:lastRowFirstColumn="0" w:lastRowLastColumn="0"/>
              <w:rPr>
                <w:rFonts w:cs="Arial"/>
                <w:color w:val="auto"/>
                <w:sz w:val="22"/>
                <w:szCs w:val="22"/>
                <w:lang w:bidi="en-US"/>
              </w:rPr>
            </w:pPr>
            <w:r>
              <w:rPr>
                <w:rFonts w:cs="Arial"/>
                <w:color w:val="auto"/>
                <w:sz w:val="22"/>
                <w:szCs w:val="22"/>
                <w:lang w:bidi="en-US"/>
              </w:rPr>
              <w:t>p</w:t>
            </w:r>
            <w:r w:rsidR="00814C8C" w:rsidRPr="00D850EA">
              <w:rPr>
                <w:rFonts w:cs="Arial"/>
                <w:color w:val="auto"/>
                <w:sz w:val="22"/>
                <w:szCs w:val="22"/>
                <w:lang w:bidi="en-US"/>
              </w:rPr>
              <w:t>reparing a participant to pass a high school equivalency test</w:t>
            </w:r>
            <w:r>
              <w:rPr>
                <w:rFonts w:cs="Arial"/>
                <w:color w:val="auto"/>
                <w:sz w:val="22"/>
                <w:szCs w:val="22"/>
                <w:lang w:bidi="en-US"/>
              </w:rPr>
              <w:t>.</w:t>
            </w:r>
          </w:p>
          <w:p w14:paraId="01D7D3EB" w14:textId="6BF5C4C7" w:rsidR="00FC30D8" w:rsidRPr="003A0172" w:rsidRDefault="00814C8C" w:rsidP="00814C8C">
            <w:pPr>
              <w:cnfStyle w:val="000000010000" w:firstRow="0" w:lastRow="0" w:firstColumn="0" w:lastColumn="0" w:oddVBand="0" w:evenVBand="0" w:oddHBand="0" w:evenHBand="1" w:firstRowFirstColumn="0" w:firstRowLastColumn="0" w:lastRowFirstColumn="0" w:lastRowLastColumn="0"/>
              <w:rPr>
                <w:rFonts w:cs="Arial"/>
                <w:b/>
                <w:color w:val="4472C4" w:themeColor="accent5"/>
                <w:sz w:val="22"/>
                <w:szCs w:val="22"/>
              </w:rPr>
            </w:pPr>
            <w:r w:rsidRPr="00D850EA">
              <w:rPr>
                <w:rFonts w:cs="Arial"/>
                <w:sz w:val="22"/>
                <w:szCs w:val="22"/>
                <w:lang w:bidi="en-US"/>
              </w:rPr>
              <w:t>Teaching skills such as basic health, finance, and/or digital skills to help a participant succeed in the workplace</w:t>
            </w:r>
            <w:r w:rsidR="00F76C62">
              <w:rPr>
                <w:rFonts w:cs="Arial"/>
                <w:sz w:val="22"/>
                <w:szCs w:val="22"/>
                <w:lang w:bidi="en-US"/>
              </w:rPr>
              <w:t>.</w:t>
            </w:r>
          </w:p>
        </w:tc>
      </w:tr>
      <w:tr w:rsidR="00FC30D8" w:rsidRPr="006851AD" w14:paraId="633DC0E1" w14:textId="77777777" w:rsidTr="002E6643">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2240" w:type="dxa"/>
            <w:shd w:val="clear" w:color="auto" w:fill="auto"/>
            <w:vAlign w:val="center"/>
          </w:tcPr>
          <w:p w14:paraId="4EE61F7F" w14:textId="77777777" w:rsidR="00FC30D8" w:rsidRDefault="00FC30D8" w:rsidP="00FC30D8">
            <w:pPr>
              <w:pStyle w:val="Heading4"/>
              <w:keepNext w:val="0"/>
              <w:spacing w:before="0"/>
              <w:rPr>
                <w:b/>
              </w:rPr>
            </w:pPr>
            <w:r>
              <w:rPr>
                <w:b/>
              </w:rPr>
              <w:t>Career and/or Technical Education Programs or Other Vocational Training (EPC)</w:t>
            </w:r>
          </w:p>
        </w:tc>
        <w:tc>
          <w:tcPr>
            <w:tcW w:w="11880" w:type="dxa"/>
            <w:shd w:val="clear" w:color="auto" w:fill="auto"/>
          </w:tcPr>
          <w:p w14:paraId="7EB252B2" w14:textId="77777777" w:rsidR="00BD4E0A" w:rsidRDefault="00FC30D8" w:rsidP="00FC30D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F220C2">
              <w:rPr>
                <w:rFonts w:cs="Arial"/>
                <w:sz w:val="22"/>
                <w:szCs w:val="22"/>
              </w:rPr>
              <w:t xml:space="preserve">Organized </w:t>
            </w:r>
            <w:r w:rsidR="00241A62" w:rsidRPr="00241A62">
              <w:rPr>
                <w:rFonts w:cs="Arial"/>
                <w:sz w:val="22"/>
                <w:szCs w:val="22"/>
              </w:rPr>
              <w:t>activities at the post-secondary level that provide individuals with the academic and technical knowledge and skills necessary to prepare for further education and for careers in current or emerging employment sectors. Programs are primarily designed for those who are beyond the age of compulsory high school attendance. Ideally, such programs should be employer-driven and lead to industry-recognized certificates or credentials. Post-secondary training is limited to a 2-year associate degree level or lesser and may not include a 2-year associate degree intended for transfer into a 4-year degree program or any other additional educational program, such as an Associate of Arts.</w:t>
            </w:r>
          </w:p>
          <w:p w14:paraId="6D532EDD" w14:textId="07951E26" w:rsidR="00FC30D8" w:rsidRDefault="00241A62" w:rsidP="00FC30D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41A62">
              <w:rPr>
                <w:rFonts w:cs="Arial"/>
                <w:sz w:val="22"/>
                <w:szCs w:val="22"/>
              </w:rPr>
              <w:t xml:space="preserve">Classroom training and educational activities may be included in an </w:t>
            </w:r>
            <w:proofErr w:type="gramStart"/>
            <w:r w:rsidRPr="00241A62">
              <w:rPr>
                <w:rFonts w:cs="Arial"/>
                <w:sz w:val="22"/>
                <w:szCs w:val="22"/>
              </w:rPr>
              <w:t>EP, but</w:t>
            </w:r>
            <w:proofErr w:type="gramEnd"/>
            <w:r w:rsidRPr="00241A62">
              <w:rPr>
                <w:rFonts w:cs="Arial"/>
                <w:sz w:val="22"/>
                <w:szCs w:val="22"/>
              </w:rPr>
              <w:t xml:space="preserve"> are limited to a 2-year associate career or technical degree or lesser. This may include prerequisite courses (other than a remedial course which may be considered basic education and/or foundational skills instruction) that meet the requirements of a career or technical education program. </w:t>
            </w:r>
            <w:proofErr w:type="gramStart"/>
            <w:r w:rsidRPr="00241A62">
              <w:rPr>
                <w:rFonts w:cs="Arial"/>
                <w:sz w:val="22"/>
                <w:szCs w:val="22"/>
              </w:rPr>
              <w:t>In order for</w:t>
            </w:r>
            <w:proofErr w:type="gramEnd"/>
            <w:r w:rsidRPr="00241A62">
              <w:rPr>
                <w:rFonts w:cs="Arial"/>
                <w:sz w:val="22"/>
                <w:szCs w:val="22"/>
              </w:rPr>
              <w:t xml:space="preserve"> a post-secondary education program to be approved, the ESP must ensure</w:t>
            </w:r>
            <w:r>
              <w:rPr>
                <w:rFonts w:cs="Arial"/>
                <w:sz w:val="22"/>
                <w:szCs w:val="22"/>
              </w:rPr>
              <w:t xml:space="preserve"> that:</w:t>
            </w:r>
          </w:p>
          <w:p w14:paraId="49F279D9" w14:textId="77777777" w:rsidR="00241A62" w:rsidRDefault="00241A62" w:rsidP="00241A6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241A62">
              <w:rPr>
                <w:rFonts w:cs="Arial"/>
                <w:sz w:val="22"/>
                <w:szCs w:val="22"/>
              </w:rPr>
              <w:t>The goals in the participant's EP could be met with the post-secondary training.</w:t>
            </w:r>
          </w:p>
          <w:p w14:paraId="592DF47C" w14:textId="77777777" w:rsidR="00241A62" w:rsidRDefault="00241A62" w:rsidP="00241A6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241A62">
              <w:rPr>
                <w:rFonts w:cs="Arial"/>
                <w:sz w:val="22"/>
                <w:szCs w:val="22"/>
              </w:rPr>
              <w:t>There is a market for employees with the proposed training where the participant will (or is willing to) reside upon completion of the program.</w:t>
            </w:r>
          </w:p>
          <w:p w14:paraId="4134F209" w14:textId="77777777" w:rsidR="00241A62" w:rsidRDefault="00241A62" w:rsidP="00241A6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241A62">
              <w:rPr>
                <w:rFonts w:cs="Arial"/>
                <w:sz w:val="22"/>
                <w:szCs w:val="22"/>
              </w:rPr>
              <w:t>The participant can meet the requirements for admission into the program.</w:t>
            </w:r>
          </w:p>
          <w:p w14:paraId="7603C3CF" w14:textId="77777777" w:rsidR="00241A62" w:rsidRDefault="00241A62" w:rsidP="00241A6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241A62">
              <w:rPr>
                <w:rFonts w:cs="Arial"/>
                <w:sz w:val="22"/>
                <w:szCs w:val="22"/>
              </w:rPr>
              <w:t>There is a reasonable expectation that the participant will complete the training program based on such factors as their current assessment, previous education, training, work history, current motivation, and circumstances.</w:t>
            </w:r>
          </w:p>
          <w:p w14:paraId="306DEBBA" w14:textId="77777777" w:rsidR="00F76C62" w:rsidRDefault="00FC30D8" w:rsidP="00F76C62">
            <w:pPr>
              <w:spacing w:before="84"/>
              <w:cnfStyle w:val="000000100000" w:firstRow="0" w:lastRow="0" w:firstColumn="0" w:lastColumn="0" w:oddVBand="0" w:evenVBand="0" w:oddHBand="1" w:evenHBand="0" w:firstRowFirstColumn="0" w:firstRowLastColumn="0" w:lastRowFirstColumn="0" w:lastRowLastColumn="0"/>
              <w:rPr>
                <w:rFonts w:cs="Arial"/>
                <w:b/>
                <w:color w:val="4472C4" w:themeColor="accent5"/>
                <w:sz w:val="22"/>
                <w:szCs w:val="22"/>
              </w:rPr>
            </w:pPr>
            <w:r>
              <w:rPr>
                <w:rFonts w:cs="Arial"/>
                <w:b/>
                <w:color w:val="4472C4" w:themeColor="accent5"/>
                <w:sz w:val="22"/>
                <w:szCs w:val="22"/>
              </w:rPr>
              <w:t>WF1 Activity</w:t>
            </w:r>
            <w:r w:rsidRPr="00F2286A">
              <w:rPr>
                <w:rFonts w:cs="Arial"/>
                <w:b/>
                <w:color w:val="4472C4" w:themeColor="accent5"/>
                <w:sz w:val="22"/>
                <w:szCs w:val="22"/>
              </w:rPr>
              <w:t xml:space="preserve">: </w:t>
            </w:r>
            <w:r>
              <w:rPr>
                <w:rFonts w:cs="Arial"/>
                <w:b/>
                <w:color w:val="4472C4" w:themeColor="accent5"/>
                <w:sz w:val="22"/>
                <w:szCs w:val="22"/>
              </w:rPr>
              <w:t>Career and/or Technical Education Programs or Other Vocational Training</w:t>
            </w:r>
          </w:p>
          <w:p w14:paraId="3A9E6CBF" w14:textId="77777777" w:rsidR="006C762E" w:rsidRPr="006C762E" w:rsidRDefault="00814C8C" w:rsidP="00F76C62">
            <w:pPr>
              <w:spacing w:before="84"/>
              <w:cnfStyle w:val="000000100000" w:firstRow="0" w:lastRow="0" w:firstColumn="0" w:lastColumn="0" w:oddVBand="0" w:evenVBand="0" w:oddHBand="1" w:evenHBand="0" w:firstRowFirstColumn="0" w:firstRowLastColumn="0" w:lastRowFirstColumn="0" w:lastRowLastColumn="0"/>
              <w:rPr>
                <w:rFonts w:cs="Arial"/>
                <w:b/>
                <w:i/>
                <w:iCs/>
                <w:color w:val="4472C4" w:themeColor="accent5"/>
                <w:sz w:val="22"/>
                <w:szCs w:val="22"/>
              </w:rPr>
            </w:pPr>
            <w:r w:rsidRPr="006C762E">
              <w:rPr>
                <w:rFonts w:cs="Arial"/>
                <w:b/>
                <w:i/>
                <w:iCs/>
                <w:color w:val="4472C4" w:themeColor="accent5"/>
                <w:sz w:val="22"/>
                <w:szCs w:val="22"/>
              </w:rPr>
              <w:t>Example:</w:t>
            </w:r>
          </w:p>
          <w:p w14:paraId="3EB7891E" w14:textId="7BC11DBA" w:rsidR="00814C8C" w:rsidRPr="00F76C62" w:rsidRDefault="00814C8C" w:rsidP="00F76C62">
            <w:pPr>
              <w:spacing w:before="84"/>
              <w:cnfStyle w:val="000000100000" w:firstRow="0" w:lastRow="0" w:firstColumn="0" w:lastColumn="0" w:oddVBand="0" w:evenVBand="0" w:oddHBand="1" w:evenHBand="0" w:firstRowFirstColumn="0" w:firstRowLastColumn="0" w:lastRowFirstColumn="0" w:lastRowLastColumn="0"/>
              <w:rPr>
                <w:rFonts w:cs="Arial"/>
                <w:b/>
                <w:color w:val="4472C4" w:themeColor="accent5"/>
                <w:sz w:val="22"/>
                <w:szCs w:val="22"/>
              </w:rPr>
            </w:pPr>
            <w:r w:rsidRPr="00D850EA">
              <w:rPr>
                <w:rFonts w:cs="Arial"/>
                <w:sz w:val="22"/>
                <w:szCs w:val="22"/>
              </w:rPr>
              <w:t xml:space="preserve">A </w:t>
            </w:r>
            <w:r w:rsidR="00F76C62">
              <w:rPr>
                <w:rFonts w:cs="Arial"/>
                <w:sz w:val="22"/>
                <w:szCs w:val="22"/>
              </w:rPr>
              <w:t>C</w:t>
            </w:r>
            <w:r w:rsidRPr="00D850EA">
              <w:rPr>
                <w:rFonts w:cs="Arial"/>
                <w:sz w:val="22"/>
                <w:szCs w:val="22"/>
              </w:rPr>
              <w:t xml:space="preserve">ertified </w:t>
            </w:r>
            <w:r w:rsidR="00F76C62">
              <w:rPr>
                <w:rFonts w:cs="Arial"/>
                <w:sz w:val="22"/>
                <w:szCs w:val="22"/>
              </w:rPr>
              <w:t>N</w:t>
            </w:r>
            <w:r w:rsidRPr="00D850EA">
              <w:rPr>
                <w:rFonts w:cs="Arial"/>
                <w:sz w:val="22"/>
                <w:szCs w:val="22"/>
              </w:rPr>
              <w:t xml:space="preserve">ursing </w:t>
            </w:r>
            <w:r w:rsidR="00F76C62">
              <w:rPr>
                <w:rFonts w:cs="Arial"/>
                <w:sz w:val="22"/>
                <w:szCs w:val="22"/>
              </w:rPr>
              <w:t>A</w:t>
            </w:r>
            <w:r w:rsidRPr="00D850EA">
              <w:rPr>
                <w:rFonts w:cs="Arial"/>
                <w:sz w:val="22"/>
                <w:szCs w:val="22"/>
              </w:rPr>
              <w:t>ssistant (CNA) program that teaches essential job skills</w:t>
            </w:r>
            <w:r w:rsidR="00F76C62">
              <w:rPr>
                <w:rFonts w:cs="Arial"/>
                <w:sz w:val="22"/>
                <w:szCs w:val="22"/>
              </w:rPr>
              <w:t>,</w:t>
            </w:r>
            <w:r w:rsidRPr="00D850EA">
              <w:rPr>
                <w:rFonts w:cs="Arial"/>
                <w:sz w:val="22"/>
                <w:szCs w:val="22"/>
              </w:rPr>
              <w:t xml:space="preserve"> such as proper hygiene</w:t>
            </w:r>
            <w:r w:rsidR="00F76C62">
              <w:rPr>
                <w:rFonts w:cs="Arial"/>
                <w:sz w:val="22"/>
                <w:szCs w:val="22"/>
              </w:rPr>
              <w:t>,</w:t>
            </w:r>
            <w:r w:rsidRPr="00D850EA">
              <w:rPr>
                <w:rFonts w:cs="Arial"/>
                <w:sz w:val="22"/>
                <w:szCs w:val="22"/>
              </w:rPr>
              <w:t xml:space="preserve"> when interacting with patients, measuring and recording blood pressure, assisting patients with mobility issues, and moving patients from a bed to a wheelchair. Program culminates in a clinical skills test that results in a state certification</w:t>
            </w:r>
            <w:r w:rsidR="00F76C62">
              <w:rPr>
                <w:rFonts w:cs="Arial"/>
                <w:sz w:val="22"/>
                <w:szCs w:val="22"/>
              </w:rPr>
              <w:t>.</w:t>
            </w:r>
          </w:p>
          <w:p w14:paraId="2B39CB6C" w14:textId="27127B50" w:rsidR="00814C8C" w:rsidRPr="00A84FF4" w:rsidRDefault="00814C8C" w:rsidP="00814C8C">
            <w:pPr>
              <w:cnfStyle w:val="000000100000" w:firstRow="0" w:lastRow="0" w:firstColumn="0" w:lastColumn="0" w:oddVBand="0" w:evenVBand="0" w:oddHBand="1" w:evenHBand="0" w:firstRowFirstColumn="0" w:firstRowLastColumn="0" w:lastRowFirstColumn="0" w:lastRowLastColumn="0"/>
              <w:rPr>
                <w:rFonts w:cs="Arial"/>
                <w:b/>
                <w:color w:val="2F5496" w:themeColor="accent5" w:themeShade="BF"/>
                <w:sz w:val="22"/>
                <w:szCs w:val="22"/>
              </w:rPr>
            </w:pPr>
            <w:r w:rsidRPr="00D850EA">
              <w:rPr>
                <w:rFonts w:cs="Arial"/>
                <w:sz w:val="22"/>
                <w:szCs w:val="22"/>
              </w:rPr>
              <w:t>A warehouse training program that teaches OSHA requirements, ladder safety, forklift safety, slips and falls, fire safety, hazard communication, and machine operations. Participants earn an OSHA 10 certificate and a Manufacturing Skills Standard certificate</w:t>
            </w:r>
            <w:r w:rsidR="00F76C62">
              <w:rPr>
                <w:rFonts w:cs="Arial"/>
                <w:sz w:val="22"/>
                <w:szCs w:val="22"/>
              </w:rPr>
              <w:t>.</w:t>
            </w:r>
          </w:p>
        </w:tc>
      </w:tr>
      <w:tr w:rsidR="00FC30D8" w:rsidRPr="006851AD" w14:paraId="58D387C9" w14:textId="77777777" w:rsidTr="005323F9">
        <w:trPr>
          <w:cnfStyle w:val="000000010000" w:firstRow="0" w:lastRow="0" w:firstColumn="0" w:lastColumn="0" w:oddVBand="0" w:evenVBand="0" w:oddHBand="0" w:evenHBand="1"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2240" w:type="dxa"/>
            <w:shd w:val="clear" w:color="auto" w:fill="E2EFD9" w:themeFill="accent6" w:themeFillTint="33"/>
            <w:vAlign w:val="center"/>
          </w:tcPr>
          <w:p w14:paraId="531D5EFD" w14:textId="77777777" w:rsidR="00FC30D8" w:rsidRDefault="00FC30D8" w:rsidP="00FC30D8">
            <w:pPr>
              <w:pStyle w:val="Heading4"/>
              <w:keepNext w:val="0"/>
              <w:spacing w:before="0"/>
              <w:rPr>
                <w:b/>
              </w:rPr>
            </w:pPr>
            <w:r>
              <w:rPr>
                <w:b/>
              </w:rPr>
              <w:t>English Language Acquisition (EPEL)</w:t>
            </w:r>
          </w:p>
        </w:tc>
        <w:tc>
          <w:tcPr>
            <w:tcW w:w="11880" w:type="dxa"/>
            <w:shd w:val="clear" w:color="auto" w:fill="E2EFD9" w:themeFill="accent6" w:themeFillTint="33"/>
          </w:tcPr>
          <w:p w14:paraId="28D1F54A" w14:textId="77777777" w:rsidR="00FC30D8" w:rsidRDefault="00FC30D8" w:rsidP="00FC30D8">
            <w:pPr>
              <w:cnfStyle w:val="000000010000" w:firstRow="0" w:lastRow="0" w:firstColumn="0" w:lastColumn="0" w:oddVBand="0" w:evenVBand="0" w:oddHBand="0" w:evenHBand="1" w:firstRowFirstColumn="0" w:firstRowLastColumn="0" w:lastRowFirstColumn="0" w:lastRowLastColumn="0"/>
              <w:rPr>
                <w:rFonts w:cs="Arial"/>
                <w:sz w:val="22"/>
                <w:szCs w:val="22"/>
              </w:rPr>
            </w:pPr>
            <w:r w:rsidRPr="006851AD">
              <w:rPr>
                <w:rFonts w:cs="Arial"/>
                <w:sz w:val="22"/>
                <w:szCs w:val="22"/>
              </w:rPr>
              <w:t>Designed to help English language learners achieve competence in reading, writing, speaking, and compreh</w:t>
            </w:r>
            <w:r>
              <w:rPr>
                <w:rFonts w:cs="Arial"/>
                <w:sz w:val="22"/>
                <w:szCs w:val="22"/>
              </w:rPr>
              <w:t>ension of the English language.</w:t>
            </w:r>
          </w:p>
          <w:p w14:paraId="7BABFAAE" w14:textId="77777777" w:rsidR="00F61CD7" w:rsidRDefault="00FC30D8" w:rsidP="00FC30D8">
            <w:pPr>
              <w:cnfStyle w:val="000000010000" w:firstRow="0" w:lastRow="0" w:firstColumn="0" w:lastColumn="0" w:oddVBand="0" w:evenVBand="0" w:oddHBand="0" w:evenHBand="1" w:firstRowFirstColumn="0" w:firstRowLastColumn="0" w:lastRowFirstColumn="0" w:lastRowLastColumn="0"/>
              <w:rPr>
                <w:rFonts w:cs="Arial"/>
                <w:b/>
                <w:color w:val="4472C4" w:themeColor="accent5"/>
                <w:sz w:val="22"/>
                <w:szCs w:val="22"/>
              </w:rPr>
            </w:pPr>
            <w:r>
              <w:rPr>
                <w:rFonts w:cs="Arial"/>
                <w:b/>
                <w:color w:val="4472C4" w:themeColor="accent5"/>
                <w:sz w:val="22"/>
                <w:szCs w:val="22"/>
              </w:rPr>
              <w:t>WF1 Activity</w:t>
            </w:r>
            <w:r w:rsidRPr="00F2286A">
              <w:rPr>
                <w:rFonts w:cs="Arial"/>
                <w:b/>
                <w:color w:val="4472C4" w:themeColor="accent5"/>
                <w:sz w:val="22"/>
                <w:szCs w:val="22"/>
              </w:rPr>
              <w:t xml:space="preserve">: </w:t>
            </w:r>
            <w:r>
              <w:rPr>
                <w:rFonts w:cs="Arial"/>
                <w:b/>
                <w:color w:val="4472C4" w:themeColor="accent5"/>
                <w:sz w:val="22"/>
                <w:szCs w:val="22"/>
              </w:rPr>
              <w:t>English Language Acquisition</w:t>
            </w:r>
          </w:p>
          <w:p w14:paraId="3BD5F88A" w14:textId="77777777" w:rsidR="006C762E" w:rsidRPr="006C762E" w:rsidRDefault="00814C8C" w:rsidP="00FC30D8">
            <w:pPr>
              <w:cnfStyle w:val="000000010000" w:firstRow="0" w:lastRow="0" w:firstColumn="0" w:lastColumn="0" w:oddVBand="0" w:evenVBand="0" w:oddHBand="0" w:evenHBand="1" w:firstRowFirstColumn="0" w:firstRowLastColumn="0" w:lastRowFirstColumn="0" w:lastRowLastColumn="0"/>
              <w:rPr>
                <w:rFonts w:cs="Arial"/>
                <w:b/>
                <w:i/>
                <w:iCs/>
                <w:color w:val="4472C4" w:themeColor="accent5"/>
                <w:sz w:val="22"/>
                <w:szCs w:val="22"/>
              </w:rPr>
            </w:pPr>
            <w:r w:rsidRPr="006C762E">
              <w:rPr>
                <w:rFonts w:cs="Arial"/>
                <w:b/>
                <w:i/>
                <w:iCs/>
                <w:color w:val="4472C4" w:themeColor="accent5"/>
                <w:sz w:val="22"/>
                <w:szCs w:val="22"/>
              </w:rPr>
              <w:t>Example:</w:t>
            </w:r>
          </w:p>
          <w:p w14:paraId="19BBE882" w14:textId="315242B5" w:rsidR="00814C8C" w:rsidRPr="00A84FF4" w:rsidRDefault="00814C8C" w:rsidP="00FC30D8">
            <w:pPr>
              <w:cnfStyle w:val="000000010000" w:firstRow="0" w:lastRow="0" w:firstColumn="0" w:lastColumn="0" w:oddVBand="0" w:evenVBand="0" w:oddHBand="0" w:evenHBand="1" w:firstRowFirstColumn="0" w:firstRowLastColumn="0" w:lastRowFirstColumn="0" w:lastRowLastColumn="0"/>
              <w:rPr>
                <w:rFonts w:cs="Arial"/>
                <w:b/>
                <w:color w:val="4472C4" w:themeColor="accent5"/>
                <w:sz w:val="22"/>
                <w:szCs w:val="22"/>
              </w:rPr>
            </w:pPr>
            <w:r w:rsidRPr="00D850EA">
              <w:rPr>
                <w:rFonts w:cs="Arial"/>
                <w:sz w:val="22"/>
                <w:szCs w:val="22"/>
              </w:rPr>
              <w:t>A program where participants improve their English language skills such as:</w:t>
            </w:r>
            <w:r>
              <w:rPr>
                <w:rFonts w:cs="Arial"/>
                <w:sz w:val="22"/>
                <w:szCs w:val="22"/>
              </w:rPr>
              <w:t xml:space="preserve"> </w:t>
            </w:r>
            <w:r w:rsidR="00F76C62">
              <w:rPr>
                <w:rFonts w:cs="Arial"/>
                <w:sz w:val="22"/>
                <w:szCs w:val="22"/>
              </w:rPr>
              <w:t>s</w:t>
            </w:r>
            <w:r w:rsidRPr="00D850EA">
              <w:rPr>
                <w:rFonts w:cs="Arial"/>
                <w:sz w:val="22"/>
                <w:szCs w:val="22"/>
              </w:rPr>
              <w:t>peaking English or speaking English fluently</w:t>
            </w:r>
            <w:r>
              <w:rPr>
                <w:rFonts w:cs="Arial"/>
                <w:sz w:val="22"/>
                <w:szCs w:val="22"/>
              </w:rPr>
              <w:t xml:space="preserve">, </w:t>
            </w:r>
            <w:r w:rsidR="00F76C62">
              <w:rPr>
                <w:rFonts w:cs="Arial"/>
                <w:sz w:val="22"/>
                <w:szCs w:val="22"/>
              </w:rPr>
              <w:t>r</w:t>
            </w:r>
            <w:r w:rsidRPr="00D850EA">
              <w:rPr>
                <w:rFonts w:cs="Arial"/>
                <w:sz w:val="22"/>
                <w:szCs w:val="22"/>
              </w:rPr>
              <w:t>eading or writing in English</w:t>
            </w:r>
            <w:r>
              <w:rPr>
                <w:rFonts w:cs="Arial"/>
                <w:sz w:val="22"/>
                <w:szCs w:val="22"/>
              </w:rPr>
              <w:t xml:space="preserve">, </w:t>
            </w:r>
            <w:r w:rsidRPr="00D850EA">
              <w:rPr>
                <w:rFonts w:cs="Arial"/>
                <w:sz w:val="22"/>
                <w:szCs w:val="22"/>
              </w:rPr>
              <w:t>English literacy</w:t>
            </w:r>
            <w:r w:rsidR="00F76C62">
              <w:rPr>
                <w:rFonts w:cs="Arial"/>
                <w:sz w:val="22"/>
                <w:szCs w:val="22"/>
              </w:rPr>
              <w:t>.</w:t>
            </w:r>
          </w:p>
        </w:tc>
      </w:tr>
      <w:tr w:rsidR="00FC30D8" w:rsidRPr="006851AD" w14:paraId="317A73C8" w14:textId="77777777" w:rsidTr="00D850E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240" w:type="dxa"/>
            <w:tcBorders>
              <w:bottom w:val="double" w:sz="4" w:space="0" w:color="auto"/>
            </w:tcBorders>
            <w:shd w:val="clear" w:color="auto" w:fill="auto"/>
            <w:vAlign w:val="center"/>
          </w:tcPr>
          <w:p w14:paraId="460D0B93" w14:textId="77777777" w:rsidR="00FC30D8" w:rsidRDefault="00FC30D8" w:rsidP="00FC30D8">
            <w:pPr>
              <w:pStyle w:val="Heading4"/>
              <w:keepNext w:val="0"/>
              <w:spacing w:before="0"/>
              <w:rPr>
                <w:b/>
              </w:rPr>
            </w:pPr>
            <w:r>
              <w:rPr>
                <w:b/>
              </w:rPr>
              <w:t>Integrated Education Training (IET)/Bridge Programs (EPIE)</w:t>
            </w:r>
          </w:p>
        </w:tc>
        <w:tc>
          <w:tcPr>
            <w:tcW w:w="11880" w:type="dxa"/>
            <w:tcBorders>
              <w:bottom w:val="double" w:sz="4" w:space="0" w:color="auto"/>
            </w:tcBorders>
            <w:shd w:val="clear" w:color="auto" w:fill="auto"/>
          </w:tcPr>
          <w:p w14:paraId="7D81F345" w14:textId="65E925B8" w:rsidR="00FC30D8" w:rsidRDefault="00FC30D8" w:rsidP="007030DC">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6851AD">
              <w:rPr>
                <w:rFonts w:cs="Arial"/>
                <w:sz w:val="22"/>
                <w:szCs w:val="22"/>
              </w:rPr>
              <w:t>Programs that provide adult education and literacy activities concurrently and contextually with workforce preparation activities and workforce training for a specific occupation or group of occupations for the purpose of educ</w:t>
            </w:r>
            <w:r>
              <w:rPr>
                <w:rFonts w:cs="Arial"/>
                <w:sz w:val="22"/>
                <w:szCs w:val="22"/>
              </w:rPr>
              <w:t>ational and career advancement.</w:t>
            </w:r>
          </w:p>
          <w:p w14:paraId="3C58EFAB" w14:textId="5AFC6C22" w:rsidR="002E6643" w:rsidRDefault="002E6643" w:rsidP="007030DC">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E6643">
              <w:rPr>
                <w:rFonts w:cs="Arial"/>
                <w:sz w:val="22"/>
                <w:szCs w:val="22"/>
              </w:rPr>
              <w:t>IET/Bridge programs are designed to build the foundational skills of people whose academic abilities do not meet the minimum requirements of a traditional post-secondary degree or certificate program. IET/Bridge programming provides enhanced support and programming for people through contextualized foundational instruction. For example, for a participant entering a Certified Nursing Assistant (CNA) program, the reading instruction would be focused on healthcare terms and vocabulary. There may be an ABE/ESL/ELL instructor in the classroom teaching alongside the CNA instructor.</w:t>
            </w:r>
          </w:p>
          <w:p w14:paraId="2AFBCEFC" w14:textId="77777777" w:rsidR="00F76C62" w:rsidRDefault="00FC30D8" w:rsidP="00814C8C">
            <w:pPr>
              <w:cnfStyle w:val="000000100000" w:firstRow="0" w:lastRow="0" w:firstColumn="0" w:lastColumn="0" w:oddVBand="0" w:evenVBand="0" w:oddHBand="1" w:evenHBand="0" w:firstRowFirstColumn="0" w:firstRowLastColumn="0" w:lastRowFirstColumn="0" w:lastRowLastColumn="0"/>
              <w:rPr>
                <w:rFonts w:cs="Arial"/>
                <w:b/>
                <w:color w:val="4472C4" w:themeColor="accent5"/>
                <w:sz w:val="22"/>
                <w:szCs w:val="22"/>
              </w:rPr>
            </w:pPr>
            <w:r>
              <w:rPr>
                <w:rFonts w:cs="Arial"/>
                <w:b/>
                <w:color w:val="4472C4" w:themeColor="accent5"/>
                <w:sz w:val="22"/>
                <w:szCs w:val="22"/>
              </w:rPr>
              <w:t>WF1 Activity</w:t>
            </w:r>
            <w:r w:rsidRPr="007250F8">
              <w:rPr>
                <w:rFonts w:cs="Arial"/>
                <w:b/>
                <w:color w:val="4472C4" w:themeColor="accent5"/>
                <w:sz w:val="22"/>
                <w:szCs w:val="22"/>
              </w:rPr>
              <w:t>: Integrated Education Training (IET)/Bridge Programs</w:t>
            </w:r>
          </w:p>
          <w:p w14:paraId="679E6AF3" w14:textId="77777777" w:rsidR="006C762E" w:rsidRPr="006C762E" w:rsidRDefault="00814C8C" w:rsidP="00814C8C">
            <w:pPr>
              <w:cnfStyle w:val="000000100000" w:firstRow="0" w:lastRow="0" w:firstColumn="0" w:lastColumn="0" w:oddVBand="0" w:evenVBand="0" w:oddHBand="1" w:evenHBand="0" w:firstRowFirstColumn="0" w:firstRowLastColumn="0" w:lastRowFirstColumn="0" w:lastRowLastColumn="0"/>
              <w:rPr>
                <w:rFonts w:cs="Arial"/>
                <w:b/>
                <w:i/>
                <w:iCs/>
                <w:color w:val="4472C4" w:themeColor="accent5"/>
                <w:sz w:val="22"/>
                <w:szCs w:val="22"/>
              </w:rPr>
            </w:pPr>
            <w:r w:rsidRPr="006C762E">
              <w:rPr>
                <w:rFonts w:cs="Arial"/>
                <w:b/>
                <w:i/>
                <w:iCs/>
                <w:color w:val="4472C4" w:themeColor="accent5"/>
                <w:sz w:val="22"/>
                <w:szCs w:val="22"/>
              </w:rPr>
              <w:t>Example:</w:t>
            </w:r>
          </w:p>
          <w:p w14:paraId="690767F5" w14:textId="6A375400" w:rsidR="00814C8C" w:rsidRPr="00F76C62" w:rsidRDefault="00814C8C" w:rsidP="00814C8C">
            <w:pPr>
              <w:cnfStyle w:val="000000100000" w:firstRow="0" w:lastRow="0" w:firstColumn="0" w:lastColumn="0" w:oddVBand="0" w:evenVBand="0" w:oddHBand="1" w:evenHBand="0" w:firstRowFirstColumn="0" w:firstRowLastColumn="0" w:lastRowFirstColumn="0" w:lastRowLastColumn="0"/>
              <w:rPr>
                <w:rFonts w:cs="Arial"/>
                <w:b/>
                <w:color w:val="4472C4" w:themeColor="accent5"/>
                <w:sz w:val="22"/>
                <w:szCs w:val="22"/>
              </w:rPr>
            </w:pPr>
            <w:r w:rsidRPr="00D850EA">
              <w:rPr>
                <w:rFonts w:cs="Arial"/>
                <w:sz w:val="22"/>
                <w:szCs w:val="22"/>
              </w:rPr>
              <w:t>A culinary program that teaches math skills by doubling or halving a recipe</w:t>
            </w:r>
            <w:r w:rsidR="00F76C62">
              <w:rPr>
                <w:rFonts w:cs="Arial"/>
                <w:sz w:val="22"/>
                <w:szCs w:val="22"/>
              </w:rPr>
              <w:t>.</w:t>
            </w:r>
          </w:p>
          <w:p w14:paraId="7D5E9B58" w14:textId="1D26119A" w:rsidR="00814C8C" w:rsidRPr="00A84FF4" w:rsidRDefault="00814C8C" w:rsidP="00814C8C">
            <w:pPr>
              <w:cnfStyle w:val="000000100000" w:firstRow="0" w:lastRow="0" w:firstColumn="0" w:lastColumn="0" w:oddVBand="0" w:evenVBand="0" w:oddHBand="1" w:evenHBand="0" w:firstRowFirstColumn="0" w:firstRowLastColumn="0" w:lastRowFirstColumn="0" w:lastRowLastColumn="0"/>
              <w:rPr>
                <w:rFonts w:cs="Arial"/>
                <w:color w:val="4472C4" w:themeColor="accent5"/>
                <w:sz w:val="22"/>
                <w:szCs w:val="22"/>
              </w:rPr>
            </w:pPr>
            <w:r w:rsidRPr="00D850EA">
              <w:rPr>
                <w:rFonts w:cs="Arial"/>
                <w:sz w:val="22"/>
                <w:szCs w:val="22"/>
              </w:rPr>
              <w:t xml:space="preserve">A </w:t>
            </w:r>
            <w:r w:rsidR="00F76C62">
              <w:rPr>
                <w:rFonts w:cs="Arial"/>
                <w:sz w:val="22"/>
                <w:szCs w:val="22"/>
              </w:rPr>
              <w:t>C</w:t>
            </w:r>
            <w:r w:rsidRPr="00D850EA">
              <w:rPr>
                <w:rFonts w:cs="Arial"/>
                <w:sz w:val="22"/>
                <w:szCs w:val="22"/>
              </w:rPr>
              <w:t xml:space="preserve">ertified </w:t>
            </w:r>
            <w:r w:rsidR="00F76C62">
              <w:rPr>
                <w:rFonts w:cs="Arial"/>
                <w:sz w:val="22"/>
                <w:szCs w:val="22"/>
              </w:rPr>
              <w:t>N</w:t>
            </w:r>
            <w:r w:rsidRPr="00D850EA">
              <w:rPr>
                <w:rFonts w:cs="Arial"/>
                <w:sz w:val="22"/>
                <w:szCs w:val="22"/>
              </w:rPr>
              <w:t xml:space="preserve">ursing </w:t>
            </w:r>
            <w:r w:rsidR="00F76C62">
              <w:rPr>
                <w:rFonts w:cs="Arial"/>
                <w:sz w:val="22"/>
                <w:szCs w:val="22"/>
              </w:rPr>
              <w:t>A</w:t>
            </w:r>
            <w:r w:rsidRPr="00D850EA">
              <w:rPr>
                <w:rFonts w:cs="Arial"/>
                <w:sz w:val="22"/>
                <w:szCs w:val="22"/>
              </w:rPr>
              <w:t>ssistant (CNA) program that teaches English language skills by asking patients questions about their health in English</w:t>
            </w:r>
            <w:r w:rsidR="00F76C62">
              <w:rPr>
                <w:rFonts w:cs="Arial"/>
                <w:sz w:val="22"/>
                <w:szCs w:val="22"/>
              </w:rPr>
              <w:t>.</w:t>
            </w:r>
          </w:p>
        </w:tc>
      </w:tr>
      <w:tr w:rsidR="00FC30D8" w:rsidRPr="006851AD" w14:paraId="7DCD45BB" w14:textId="77777777" w:rsidTr="005323F9">
        <w:trPr>
          <w:cnfStyle w:val="000000010000" w:firstRow="0" w:lastRow="0" w:firstColumn="0" w:lastColumn="0" w:oddVBand="0" w:evenVBand="0" w:oddHBand="0" w:evenHBand="1"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240" w:type="dxa"/>
            <w:tcBorders>
              <w:bottom w:val="double" w:sz="4" w:space="0" w:color="auto"/>
            </w:tcBorders>
            <w:shd w:val="clear" w:color="auto" w:fill="E2EFD9" w:themeFill="accent6" w:themeFillTint="33"/>
            <w:vAlign w:val="center"/>
          </w:tcPr>
          <w:p w14:paraId="41B8A064" w14:textId="77777777" w:rsidR="00FC30D8" w:rsidRDefault="00FC30D8" w:rsidP="00FC30D8">
            <w:pPr>
              <w:pStyle w:val="Heading4"/>
              <w:keepNext w:val="0"/>
              <w:spacing w:before="0"/>
              <w:rPr>
                <w:b/>
              </w:rPr>
            </w:pPr>
            <w:r>
              <w:rPr>
                <w:b/>
              </w:rPr>
              <w:t>Work Readiness Training (EPWRT)</w:t>
            </w:r>
          </w:p>
        </w:tc>
        <w:tc>
          <w:tcPr>
            <w:tcW w:w="11880" w:type="dxa"/>
            <w:tcBorders>
              <w:bottom w:val="double" w:sz="4" w:space="0" w:color="auto"/>
            </w:tcBorders>
            <w:shd w:val="clear" w:color="auto" w:fill="E2EFD9" w:themeFill="accent6" w:themeFillTint="33"/>
          </w:tcPr>
          <w:p w14:paraId="1C9DF64F" w14:textId="32497865" w:rsidR="002E6643" w:rsidRDefault="00FC30D8" w:rsidP="00FC30D8">
            <w:pPr>
              <w:cnfStyle w:val="000000010000" w:firstRow="0" w:lastRow="0" w:firstColumn="0" w:lastColumn="0" w:oddVBand="0" w:evenVBand="0" w:oddHBand="0" w:evenHBand="1" w:firstRowFirstColumn="0" w:firstRowLastColumn="0" w:lastRowFirstColumn="0" w:lastRowLastColumn="0"/>
              <w:rPr>
                <w:rFonts w:cs="Arial"/>
                <w:sz w:val="22"/>
                <w:szCs w:val="22"/>
              </w:rPr>
            </w:pPr>
            <w:r w:rsidRPr="006851AD">
              <w:rPr>
                <w:rFonts w:cs="Arial"/>
                <w:sz w:val="22"/>
                <w:szCs w:val="22"/>
              </w:rPr>
              <w:t>Intensive programs that include skill assessment and educational remediation services that prepare individuals for the workforce. Work readiness skills may include both foundational cognitive skills such as reading for information, applied mathematics, locating information, problem solving, and critical thinking and non-cognitive skills, or soft skills, which are defined as personal characteristics and behavioral skills that enhance an individual’s interactions, job performance, and career prospects such as adaptability, integrity, cooperation, and workplace discipline.</w:t>
            </w:r>
            <w:r w:rsidR="00C36E58">
              <w:rPr>
                <w:rFonts w:cs="Arial"/>
                <w:sz w:val="22"/>
                <w:szCs w:val="22"/>
              </w:rPr>
              <w:t xml:space="preserve"> </w:t>
            </w:r>
            <w:r w:rsidR="002E6643" w:rsidRPr="002E6643">
              <w:rPr>
                <w:rFonts w:cs="Arial"/>
                <w:sz w:val="22"/>
                <w:szCs w:val="22"/>
              </w:rPr>
              <w:t xml:space="preserve">Work readiness training is intended to increase </w:t>
            </w:r>
            <w:proofErr w:type="gramStart"/>
            <w:r w:rsidR="002E6643" w:rsidRPr="002E6643">
              <w:rPr>
                <w:rFonts w:cs="Arial"/>
                <w:sz w:val="22"/>
                <w:szCs w:val="22"/>
              </w:rPr>
              <w:t>employability, but</w:t>
            </w:r>
            <w:proofErr w:type="gramEnd"/>
            <w:r w:rsidR="002E6643" w:rsidRPr="002E6643">
              <w:rPr>
                <w:rFonts w:cs="Arial"/>
                <w:sz w:val="22"/>
                <w:szCs w:val="22"/>
              </w:rPr>
              <w:t xml:space="preserve"> does not result in a recognized credential</w:t>
            </w:r>
            <w:r w:rsidR="002E6643">
              <w:rPr>
                <w:rFonts w:cs="Arial"/>
                <w:sz w:val="22"/>
                <w:szCs w:val="22"/>
              </w:rPr>
              <w:t>.</w:t>
            </w:r>
          </w:p>
          <w:p w14:paraId="2847385E" w14:textId="77777777" w:rsidR="00F61CD7" w:rsidRDefault="00FC30D8" w:rsidP="00FC30D8">
            <w:pPr>
              <w:cnfStyle w:val="000000010000" w:firstRow="0" w:lastRow="0" w:firstColumn="0" w:lastColumn="0" w:oddVBand="0" w:evenVBand="0" w:oddHBand="0" w:evenHBand="1" w:firstRowFirstColumn="0" w:firstRowLastColumn="0" w:lastRowFirstColumn="0" w:lastRowLastColumn="0"/>
              <w:rPr>
                <w:rFonts w:cs="Arial"/>
                <w:b/>
                <w:color w:val="4472C4" w:themeColor="accent5"/>
                <w:sz w:val="22"/>
                <w:szCs w:val="22"/>
              </w:rPr>
            </w:pPr>
            <w:r>
              <w:rPr>
                <w:rFonts w:cs="Arial"/>
                <w:b/>
                <w:color w:val="4472C4" w:themeColor="accent5"/>
                <w:sz w:val="22"/>
                <w:szCs w:val="22"/>
              </w:rPr>
              <w:t>WF1 Activity</w:t>
            </w:r>
            <w:r w:rsidRPr="007250F8">
              <w:rPr>
                <w:rFonts w:cs="Arial"/>
                <w:b/>
                <w:color w:val="4472C4" w:themeColor="accent5"/>
                <w:sz w:val="22"/>
                <w:szCs w:val="22"/>
              </w:rPr>
              <w:t xml:space="preserve">: </w:t>
            </w:r>
            <w:r>
              <w:rPr>
                <w:rFonts w:cs="Arial"/>
                <w:b/>
                <w:color w:val="4472C4" w:themeColor="accent5"/>
                <w:sz w:val="22"/>
                <w:szCs w:val="22"/>
              </w:rPr>
              <w:t>Work Readiness Training</w:t>
            </w:r>
          </w:p>
          <w:p w14:paraId="42F4DC49" w14:textId="77777777" w:rsidR="006C762E" w:rsidRPr="006C762E" w:rsidRDefault="00814C8C" w:rsidP="006C762E">
            <w:pPr>
              <w:cnfStyle w:val="000000010000" w:firstRow="0" w:lastRow="0" w:firstColumn="0" w:lastColumn="0" w:oddVBand="0" w:evenVBand="0" w:oddHBand="0" w:evenHBand="1" w:firstRowFirstColumn="0" w:firstRowLastColumn="0" w:lastRowFirstColumn="0" w:lastRowLastColumn="0"/>
              <w:rPr>
                <w:rFonts w:cs="Arial"/>
                <w:b/>
                <w:i/>
                <w:iCs/>
                <w:color w:val="4472C4" w:themeColor="accent5"/>
                <w:sz w:val="22"/>
                <w:szCs w:val="22"/>
              </w:rPr>
            </w:pPr>
            <w:r w:rsidRPr="006C762E">
              <w:rPr>
                <w:rFonts w:cs="Arial"/>
                <w:b/>
                <w:i/>
                <w:iCs/>
                <w:color w:val="4472C4" w:themeColor="accent5"/>
                <w:sz w:val="22"/>
                <w:szCs w:val="22"/>
              </w:rPr>
              <w:t>Example:</w:t>
            </w:r>
          </w:p>
          <w:p w14:paraId="7D4488B1" w14:textId="34FF588D" w:rsidR="00814C8C" w:rsidRPr="006C762E" w:rsidRDefault="00814C8C" w:rsidP="006C762E">
            <w:pPr>
              <w:cnfStyle w:val="000000010000" w:firstRow="0" w:lastRow="0" w:firstColumn="0" w:lastColumn="0" w:oddVBand="0" w:evenVBand="0" w:oddHBand="0" w:evenHBand="1" w:firstRowFirstColumn="0" w:firstRowLastColumn="0" w:lastRowFirstColumn="0" w:lastRowLastColumn="0"/>
              <w:rPr>
                <w:rFonts w:cs="Arial"/>
                <w:b/>
                <w:color w:val="4472C4" w:themeColor="accent5"/>
                <w:sz w:val="22"/>
                <w:szCs w:val="22"/>
              </w:rPr>
            </w:pPr>
            <w:r w:rsidRPr="00A95936">
              <w:rPr>
                <w:rFonts w:cs="Arial"/>
                <w:sz w:val="22"/>
                <w:szCs w:val="22"/>
              </w:rPr>
              <w:t>A program that teaches skills necessary to succeed in employment, such as:</w:t>
            </w:r>
          </w:p>
          <w:p w14:paraId="493CE955" w14:textId="2FADBFA4" w:rsidR="00814C8C" w:rsidRPr="00814C8C" w:rsidRDefault="00F61CD7" w:rsidP="00814C8C">
            <w:pPr>
              <w:widowControl w:val="0"/>
              <w:numPr>
                <w:ilvl w:val="0"/>
                <w:numId w:val="23"/>
              </w:numPr>
              <w:tabs>
                <w:tab w:val="left" w:pos="457"/>
              </w:tabs>
              <w:autoSpaceDE w:val="0"/>
              <w:autoSpaceDN w:val="0"/>
              <w:spacing w:before="80"/>
              <w:ind w:left="457" w:hanging="269"/>
              <w:cnfStyle w:val="000000010000" w:firstRow="0" w:lastRow="0" w:firstColumn="0" w:lastColumn="0" w:oddVBand="0" w:evenVBand="0" w:oddHBand="0" w:evenHBand="1" w:firstRowFirstColumn="0" w:firstRowLastColumn="0" w:lastRowFirstColumn="0" w:lastRowLastColumn="0"/>
              <w:rPr>
                <w:rFonts w:cs="Arial"/>
                <w:color w:val="000000" w:themeColor="text1"/>
                <w:sz w:val="22"/>
                <w:szCs w:val="22"/>
              </w:rPr>
            </w:pPr>
            <w:r>
              <w:rPr>
                <w:rFonts w:cs="Arial"/>
                <w:color w:val="000000" w:themeColor="text1"/>
                <w:sz w:val="22"/>
                <w:szCs w:val="22"/>
              </w:rPr>
              <w:t>w</w:t>
            </w:r>
            <w:r w:rsidR="00814C8C" w:rsidRPr="00814C8C">
              <w:rPr>
                <w:rFonts w:cs="Arial"/>
                <w:color w:val="000000" w:themeColor="text1"/>
                <w:sz w:val="22"/>
                <w:szCs w:val="22"/>
              </w:rPr>
              <w:t>orkplace etiquette and expectations</w:t>
            </w:r>
          </w:p>
          <w:p w14:paraId="40D0459C" w14:textId="135D1817" w:rsidR="00814C8C" w:rsidRPr="00814C8C" w:rsidRDefault="00F61CD7" w:rsidP="00814C8C">
            <w:pPr>
              <w:widowControl w:val="0"/>
              <w:numPr>
                <w:ilvl w:val="0"/>
                <w:numId w:val="23"/>
              </w:numPr>
              <w:tabs>
                <w:tab w:val="left" w:pos="457"/>
              </w:tabs>
              <w:autoSpaceDE w:val="0"/>
              <w:autoSpaceDN w:val="0"/>
              <w:spacing w:before="79"/>
              <w:ind w:left="457" w:hanging="269"/>
              <w:cnfStyle w:val="000000010000" w:firstRow="0" w:lastRow="0" w:firstColumn="0" w:lastColumn="0" w:oddVBand="0" w:evenVBand="0" w:oddHBand="0" w:evenHBand="1" w:firstRowFirstColumn="0" w:firstRowLastColumn="0" w:lastRowFirstColumn="0" w:lastRowLastColumn="0"/>
              <w:rPr>
                <w:rFonts w:cs="Arial"/>
                <w:color w:val="000000" w:themeColor="text1"/>
                <w:sz w:val="22"/>
                <w:szCs w:val="22"/>
              </w:rPr>
            </w:pPr>
            <w:r>
              <w:rPr>
                <w:rFonts w:cs="Arial"/>
                <w:color w:val="000000" w:themeColor="text1"/>
                <w:sz w:val="22"/>
                <w:szCs w:val="22"/>
              </w:rPr>
              <w:t>c</w:t>
            </w:r>
            <w:r w:rsidR="00814C8C" w:rsidRPr="00814C8C">
              <w:rPr>
                <w:rFonts w:cs="Arial"/>
                <w:color w:val="000000" w:themeColor="text1"/>
                <w:sz w:val="22"/>
                <w:szCs w:val="22"/>
              </w:rPr>
              <w:t>onflict management</w:t>
            </w:r>
          </w:p>
          <w:p w14:paraId="4B4FCFA5" w14:textId="7571F415" w:rsidR="00814C8C" w:rsidRDefault="00F61CD7" w:rsidP="00814C8C">
            <w:pPr>
              <w:widowControl w:val="0"/>
              <w:numPr>
                <w:ilvl w:val="0"/>
                <w:numId w:val="23"/>
              </w:numPr>
              <w:tabs>
                <w:tab w:val="left" w:pos="456"/>
              </w:tabs>
              <w:autoSpaceDE w:val="0"/>
              <w:autoSpaceDN w:val="0"/>
              <w:spacing w:before="78"/>
              <w:ind w:left="456" w:hanging="269"/>
              <w:cnfStyle w:val="000000010000" w:firstRow="0" w:lastRow="0" w:firstColumn="0" w:lastColumn="0" w:oddVBand="0" w:evenVBand="0" w:oddHBand="0" w:evenHBand="1" w:firstRowFirstColumn="0" w:firstRowLastColumn="0" w:lastRowFirstColumn="0" w:lastRowLastColumn="0"/>
              <w:rPr>
                <w:rFonts w:cs="Arial"/>
                <w:b/>
                <w:color w:val="000000" w:themeColor="text1"/>
                <w:sz w:val="22"/>
                <w:szCs w:val="22"/>
              </w:rPr>
            </w:pPr>
            <w:r>
              <w:rPr>
                <w:rFonts w:cs="Arial"/>
                <w:color w:val="000000" w:themeColor="text1"/>
                <w:sz w:val="22"/>
                <w:szCs w:val="22"/>
              </w:rPr>
              <w:t>f</w:t>
            </w:r>
            <w:r w:rsidR="00814C8C" w:rsidRPr="00814C8C">
              <w:rPr>
                <w:rFonts w:cs="Arial"/>
                <w:color w:val="000000" w:themeColor="text1"/>
                <w:sz w:val="22"/>
                <w:szCs w:val="22"/>
              </w:rPr>
              <w:t>inancial literacy</w:t>
            </w:r>
          </w:p>
          <w:p w14:paraId="5B26E287" w14:textId="5583FE62" w:rsidR="00814C8C" w:rsidRPr="00814C8C" w:rsidRDefault="00F61CD7" w:rsidP="00814C8C">
            <w:pPr>
              <w:widowControl w:val="0"/>
              <w:numPr>
                <w:ilvl w:val="0"/>
                <w:numId w:val="23"/>
              </w:numPr>
              <w:tabs>
                <w:tab w:val="left" w:pos="456"/>
              </w:tabs>
              <w:autoSpaceDE w:val="0"/>
              <w:autoSpaceDN w:val="0"/>
              <w:spacing w:before="78"/>
              <w:ind w:left="456" w:hanging="269"/>
              <w:cnfStyle w:val="000000010000" w:firstRow="0" w:lastRow="0" w:firstColumn="0" w:lastColumn="0" w:oddVBand="0" w:evenVBand="0" w:oddHBand="0" w:evenHBand="1" w:firstRowFirstColumn="0" w:firstRowLastColumn="0" w:lastRowFirstColumn="0" w:lastRowLastColumn="0"/>
              <w:rPr>
                <w:rFonts w:cs="Arial"/>
                <w:b/>
                <w:color w:val="000000" w:themeColor="text1"/>
                <w:sz w:val="22"/>
                <w:szCs w:val="22"/>
              </w:rPr>
            </w:pPr>
            <w:r>
              <w:rPr>
                <w:rFonts w:cs="Arial"/>
                <w:color w:val="000000" w:themeColor="text1"/>
                <w:sz w:val="22"/>
                <w:szCs w:val="22"/>
              </w:rPr>
              <w:t>g</w:t>
            </w:r>
            <w:r w:rsidR="00814C8C" w:rsidRPr="00814C8C">
              <w:rPr>
                <w:rFonts w:cs="Arial"/>
                <w:color w:val="000000" w:themeColor="text1"/>
                <w:sz w:val="22"/>
                <w:szCs w:val="22"/>
              </w:rPr>
              <w:t>oal setting</w:t>
            </w:r>
          </w:p>
        </w:tc>
      </w:tr>
      <w:tr w:rsidR="00A31F63" w:rsidRPr="00BE7910" w14:paraId="5E0D5F0B" w14:textId="77777777" w:rsidTr="008E409A">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14120" w:type="dxa"/>
            <w:gridSpan w:val="2"/>
            <w:tcBorders>
              <w:top w:val="double" w:sz="4" w:space="0" w:color="auto"/>
              <w:left w:val="nil"/>
              <w:bottom w:val="double" w:sz="4" w:space="0" w:color="auto"/>
              <w:right w:val="nil"/>
            </w:tcBorders>
            <w:shd w:val="clear" w:color="auto" w:fill="auto"/>
            <w:vAlign w:val="center"/>
          </w:tcPr>
          <w:p w14:paraId="46F91E54" w14:textId="77777777" w:rsidR="00A31F63" w:rsidRPr="002C26E8" w:rsidRDefault="00A31F63" w:rsidP="007B5222">
            <w:pPr>
              <w:rPr>
                <w:sz w:val="28"/>
                <w:szCs w:val="28"/>
              </w:rPr>
            </w:pPr>
          </w:p>
        </w:tc>
      </w:tr>
      <w:tr w:rsidR="005323F9" w:rsidRPr="005323F9" w14:paraId="48B802CB" w14:textId="77777777" w:rsidTr="005323F9">
        <w:trPr>
          <w:cnfStyle w:val="000000010000" w:firstRow="0" w:lastRow="0" w:firstColumn="0" w:lastColumn="0" w:oddVBand="0" w:evenVBand="0" w:oddHBand="0" w:evenHBand="1" w:firstRowFirstColumn="0" w:firstRowLastColumn="0" w:lastRowFirstColumn="0" w:lastRowLastColumn="0"/>
          <w:trHeight w:val="3235"/>
        </w:trPr>
        <w:tc>
          <w:tcPr>
            <w:cnfStyle w:val="001000000000" w:firstRow="0" w:lastRow="0" w:firstColumn="1" w:lastColumn="0" w:oddVBand="0" w:evenVBand="0" w:oddHBand="0" w:evenHBand="0" w:firstRowFirstColumn="0" w:firstRowLastColumn="0" w:lastRowFirstColumn="0" w:lastRowLastColumn="0"/>
            <w:tcW w:w="14120" w:type="dxa"/>
            <w:gridSpan w:val="2"/>
            <w:tcBorders>
              <w:top w:val="double" w:sz="4" w:space="0" w:color="auto"/>
            </w:tcBorders>
            <w:shd w:val="clear" w:color="auto" w:fill="44546A" w:themeFill="text2"/>
            <w:vAlign w:val="center"/>
          </w:tcPr>
          <w:p w14:paraId="420423BB" w14:textId="286F2127" w:rsidR="00FC30D8" w:rsidRPr="005323F9" w:rsidRDefault="005323F9" w:rsidP="00FC30D8">
            <w:pPr>
              <w:jc w:val="center"/>
              <w:rPr>
                <w:b w:val="0"/>
                <w:color w:val="FFFFFF" w:themeColor="background1"/>
                <w:sz w:val="28"/>
                <w:szCs w:val="28"/>
              </w:rPr>
            </w:pPr>
            <w:r w:rsidRPr="005323F9">
              <w:rPr>
                <w:color w:val="FFFFFF" w:themeColor="background1"/>
                <w:sz w:val="28"/>
                <w:szCs w:val="28"/>
              </w:rPr>
              <w:t>WORK EXPERIENCE</w:t>
            </w:r>
          </w:p>
          <w:p w14:paraId="33DB84A4" w14:textId="77777777" w:rsidR="00FC30D8" w:rsidRPr="005323F9" w:rsidRDefault="00FC30D8" w:rsidP="00FC30D8">
            <w:pPr>
              <w:rPr>
                <w:color w:val="FFFFFF" w:themeColor="background1"/>
                <w:sz w:val="22"/>
                <w:szCs w:val="22"/>
              </w:rPr>
            </w:pPr>
            <w:r w:rsidRPr="005323F9">
              <w:rPr>
                <w:b w:val="0"/>
                <w:color w:val="FFFFFF" w:themeColor="background1"/>
                <w:sz w:val="22"/>
                <w:szCs w:val="22"/>
              </w:rPr>
              <w:t>A work experience program is designed to improve the employability of household members through actual work experience or training, or both, and to enable individuals employed or trained under such programs to move promptly into regular public or private employment. Work experience assignments may not replace the employment of a regularly employed individual and they must provide the same benefits and working conditions provided to regularly employed individuals performing comparable work for comparable hours. Work experience is a planned</w:t>
            </w:r>
            <w:r w:rsidRPr="005323F9">
              <w:rPr>
                <w:b w:val="0"/>
                <w:bCs/>
                <w:color w:val="FFFFFF" w:themeColor="background1"/>
                <w:sz w:val="22"/>
                <w:szCs w:val="22"/>
              </w:rPr>
              <w:t>, structured learning experience</w:t>
            </w:r>
            <w:r w:rsidRPr="005323F9">
              <w:rPr>
                <w:b w:val="0"/>
                <w:color w:val="FFFFFF" w:themeColor="background1"/>
                <w:sz w:val="22"/>
                <w:szCs w:val="22"/>
              </w:rPr>
              <w:t xml:space="preserve"> that takes place in a workplace for a </w:t>
            </w:r>
            <w:r w:rsidRPr="005323F9">
              <w:rPr>
                <w:b w:val="0"/>
                <w:bCs/>
                <w:color w:val="FFFFFF" w:themeColor="background1"/>
                <w:sz w:val="22"/>
                <w:szCs w:val="22"/>
              </w:rPr>
              <w:t xml:space="preserve">limited </w:t>
            </w:r>
            <w:proofErr w:type="gramStart"/>
            <w:r w:rsidRPr="005323F9">
              <w:rPr>
                <w:b w:val="0"/>
                <w:bCs/>
                <w:color w:val="FFFFFF" w:themeColor="background1"/>
                <w:sz w:val="22"/>
                <w:szCs w:val="22"/>
              </w:rPr>
              <w:t>period of time</w:t>
            </w:r>
            <w:proofErr w:type="gramEnd"/>
            <w:r w:rsidRPr="005323F9">
              <w:rPr>
                <w:b w:val="0"/>
                <w:color w:val="FFFFFF" w:themeColor="background1"/>
                <w:sz w:val="22"/>
                <w:szCs w:val="22"/>
              </w:rPr>
              <w:t xml:space="preserve">. Work experience may be </w:t>
            </w:r>
            <w:r w:rsidRPr="005323F9">
              <w:rPr>
                <w:b w:val="0"/>
                <w:bCs/>
                <w:color w:val="FFFFFF" w:themeColor="background1"/>
                <w:sz w:val="22"/>
                <w:szCs w:val="22"/>
              </w:rPr>
              <w:t>paid or unpaid</w:t>
            </w:r>
            <w:r w:rsidRPr="005323F9">
              <w:rPr>
                <w:b w:val="0"/>
                <w:color w:val="FFFFFF" w:themeColor="background1"/>
                <w:sz w:val="22"/>
                <w:szCs w:val="22"/>
              </w:rPr>
              <w:t xml:space="preserve">, as appropriate, and consistent with other laws such as the Fair Labor Standards Act (FLSA). Work experience may be arranged within the </w:t>
            </w:r>
            <w:r w:rsidRPr="005323F9">
              <w:rPr>
                <w:b w:val="0"/>
                <w:bCs/>
                <w:color w:val="FFFFFF" w:themeColor="background1"/>
                <w:sz w:val="22"/>
                <w:szCs w:val="22"/>
              </w:rPr>
              <w:t>private for-profit sector, the non-profit sector, or the public sector</w:t>
            </w:r>
            <w:r w:rsidRPr="005323F9">
              <w:rPr>
                <w:b w:val="0"/>
                <w:color w:val="FFFFFF" w:themeColor="background1"/>
                <w:sz w:val="22"/>
                <w:szCs w:val="22"/>
              </w:rPr>
              <w:t>. A time-limited participant who is participating in work experience would still need to meet the 80-hour requirement with work, work program participation or a combination of work and work program participation.</w:t>
            </w:r>
            <w:r w:rsidRPr="005323F9">
              <w:rPr>
                <w:color w:val="FFFFFF" w:themeColor="background1"/>
                <w:sz w:val="22"/>
                <w:szCs w:val="22"/>
              </w:rPr>
              <w:t xml:space="preserve"> </w:t>
            </w:r>
          </w:p>
          <w:p w14:paraId="077C5AE7" w14:textId="77777777" w:rsidR="00FC30D8" w:rsidRPr="005323F9" w:rsidRDefault="00FC30D8" w:rsidP="00FC30D8">
            <w:pPr>
              <w:rPr>
                <w:color w:val="FFFFFF" w:themeColor="background1"/>
                <w:sz w:val="28"/>
                <w:szCs w:val="28"/>
              </w:rPr>
            </w:pPr>
            <w:r w:rsidRPr="005323F9">
              <w:rPr>
                <w:b w:val="0"/>
                <w:color w:val="FFFFFF" w:themeColor="background1"/>
                <w:sz w:val="22"/>
                <w:szCs w:val="22"/>
              </w:rPr>
              <w:t>Work experience may include a Work Activity (WA) or Work-Based Learning (WBL), see definitions below.</w:t>
            </w:r>
          </w:p>
        </w:tc>
      </w:tr>
      <w:tr w:rsidR="005323F9" w:rsidRPr="005323F9" w14:paraId="57F8790C" w14:textId="77777777" w:rsidTr="005323F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20" w:type="dxa"/>
            <w:gridSpan w:val="2"/>
            <w:shd w:val="clear" w:color="auto" w:fill="D5DCE4" w:themeFill="text2" w:themeFillTint="33"/>
            <w:vAlign w:val="center"/>
          </w:tcPr>
          <w:p w14:paraId="56500C66" w14:textId="77777777" w:rsidR="00FC30D8" w:rsidRPr="005323F9" w:rsidRDefault="00FC30D8" w:rsidP="00FC30D8">
            <w:pPr>
              <w:pStyle w:val="BodyText"/>
              <w:spacing w:before="0"/>
              <w:jc w:val="center"/>
              <w:rPr>
                <w:color w:val="000000" w:themeColor="text1"/>
                <w:sz w:val="28"/>
                <w:szCs w:val="28"/>
                <w:lang w:bidi="en-US"/>
              </w:rPr>
            </w:pPr>
            <w:r w:rsidRPr="005323F9">
              <w:rPr>
                <w:color w:val="000000" w:themeColor="text1"/>
                <w:sz w:val="28"/>
                <w:szCs w:val="28"/>
                <w:lang w:bidi="en-US"/>
              </w:rPr>
              <w:t>Definition and Corresponding Workforce One (WF1) Activity</w:t>
            </w:r>
          </w:p>
        </w:tc>
      </w:tr>
      <w:tr w:rsidR="00FC30D8" w:rsidRPr="00BE7910" w14:paraId="0F5DA234" w14:textId="77777777" w:rsidTr="008E409A">
        <w:trPr>
          <w:cnfStyle w:val="000000010000" w:firstRow="0" w:lastRow="0" w:firstColumn="0" w:lastColumn="0" w:oddVBand="0" w:evenVBand="0" w:oddHBand="0" w:evenHBand="1"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2240" w:type="dxa"/>
            <w:shd w:val="clear" w:color="auto" w:fill="auto"/>
            <w:vAlign w:val="center"/>
          </w:tcPr>
          <w:p w14:paraId="7248B2F3" w14:textId="77777777" w:rsidR="00FC30D8" w:rsidRDefault="00FC30D8" w:rsidP="00FC30D8">
            <w:pPr>
              <w:pStyle w:val="Heading4"/>
              <w:keepNext w:val="0"/>
              <w:spacing w:before="0"/>
              <w:rPr>
                <w:b/>
              </w:rPr>
            </w:pPr>
            <w:r w:rsidRPr="005323F9">
              <w:rPr>
                <w:b/>
              </w:rPr>
              <w:t>Work Activity (WA)</w:t>
            </w:r>
          </w:p>
        </w:tc>
        <w:tc>
          <w:tcPr>
            <w:tcW w:w="11880" w:type="dxa"/>
            <w:shd w:val="clear" w:color="auto" w:fill="auto"/>
          </w:tcPr>
          <w:p w14:paraId="3A5ABF74" w14:textId="4D56D7F3" w:rsidR="002E6643" w:rsidRDefault="002E6643" w:rsidP="00FC30D8">
            <w:pPr>
              <w:cnfStyle w:val="000000010000" w:firstRow="0" w:lastRow="0" w:firstColumn="0" w:lastColumn="0" w:oddVBand="0" w:evenVBand="0" w:oddHBand="0" w:evenHBand="1" w:firstRowFirstColumn="0" w:firstRowLastColumn="0" w:lastRowFirstColumn="0" w:lastRowLastColumn="0"/>
              <w:rPr>
                <w:color w:val="000000"/>
                <w:sz w:val="22"/>
                <w:szCs w:val="22"/>
              </w:rPr>
            </w:pPr>
            <w:r w:rsidRPr="002E6643">
              <w:rPr>
                <w:color w:val="000000"/>
                <w:sz w:val="22"/>
                <w:szCs w:val="22"/>
              </w:rPr>
              <w:t xml:space="preserve">An activity that provides a person with an opportunity to acquire the general skills, knowledge, and work habits necessary to obtain employment in exchange for SNAP benefits. The purpose of work activity is to improve the employability of those who cannot find unsubsidized </w:t>
            </w:r>
            <w:proofErr w:type="gramStart"/>
            <w:r w:rsidRPr="002E6643">
              <w:rPr>
                <w:color w:val="000000"/>
                <w:sz w:val="22"/>
                <w:szCs w:val="22"/>
              </w:rPr>
              <w:t>full time</w:t>
            </w:r>
            <w:proofErr w:type="gramEnd"/>
            <w:r w:rsidRPr="002E6643">
              <w:rPr>
                <w:color w:val="000000"/>
                <w:sz w:val="22"/>
                <w:szCs w:val="22"/>
              </w:rPr>
              <w:t xml:space="preserve"> employment. A work activity can be arranged within the private for-profit sector, the non-profit sector, or the public sector whereas workfare must take place at a public or private non-profit institution. Work activity is a training program and should have clearly defined learning goals, such as a curriculum, clearly articulated outcome goals, intentional day-to-day activities that are designed to improve someone’s skills and employability, and a planned start date and end date.</w:t>
            </w:r>
          </w:p>
          <w:p w14:paraId="3FC8FC2C" w14:textId="0D7CB69B" w:rsidR="002E6643" w:rsidRDefault="002E6643" w:rsidP="00FC30D8">
            <w:pPr>
              <w:cnfStyle w:val="000000010000" w:firstRow="0" w:lastRow="0" w:firstColumn="0" w:lastColumn="0" w:oddVBand="0" w:evenVBand="0" w:oddHBand="0" w:evenHBand="1" w:firstRowFirstColumn="0" w:firstRowLastColumn="0" w:lastRowFirstColumn="0" w:lastRowLastColumn="0"/>
              <w:rPr>
                <w:color w:val="000000"/>
                <w:sz w:val="22"/>
                <w:szCs w:val="22"/>
              </w:rPr>
            </w:pPr>
            <w:r w:rsidRPr="002E6643">
              <w:rPr>
                <w:color w:val="000000"/>
                <w:sz w:val="22"/>
                <w:szCs w:val="22"/>
              </w:rPr>
              <w:t xml:space="preserve">Households that include work activity participants may not work more hours monthly than the total obtained by dividing the household’s monthly SNAP allotment by the higher of the applicable Federal or State minimum wage (in Minnesota, the higher state minimum wage of large employers must be used). The ESP must round the number of hours arrived at through this computation down to the next full hour. Unlike workfare, participating in this activity for the maximum </w:t>
            </w:r>
            <w:proofErr w:type="gramStart"/>
            <w:r w:rsidRPr="002E6643">
              <w:rPr>
                <w:color w:val="000000"/>
                <w:sz w:val="22"/>
                <w:szCs w:val="22"/>
              </w:rPr>
              <w:t>amount</w:t>
            </w:r>
            <w:proofErr w:type="gramEnd"/>
            <w:r w:rsidRPr="002E6643">
              <w:rPr>
                <w:color w:val="000000"/>
                <w:sz w:val="22"/>
                <w:szCs w:val="22"/>
              </w:rPr>
              <w:t xml:space="preserve"> of hours may not meet the work requirement for time-limited participants; these individuals may need to do additional activities in order to meet the 80 hour per month requirement.</w:t>
            </w:r>
          </w:p>
          <w:p w14:paraId="477FE1A6" w14:textId="77777777" w:rsidR="00F61CD7" w:rsidRDefault="00FC30D8" w:rsidP="00FC30D8">
            <w:pPr>
              <w:cnfStyle w:val="000000010000" w:firstRow="0" w:lastRow="0" w:firstColumn="0" w:lastColumn="0" w:oddVBand="0" w:evenVBand="0" w:oddHBand="0" w:evenHBand="1" w:firstRowFirstColumn="0" w:firstRowLastColumn="0" w:lastRowFirstColumn="0" w:lastRowLastColumn="0"/>
              <w:rPr>
                <w:b/>
                <w:color w:val="4472C4" w:themeColor="accent5"/>
                <w:sz w:val="22"/>
                <w:szCs w:val="22"/>
              </w:rPr>
            </w:pPr>
            <w:r w:rsidRPr="005323F9">
              <w:rPr>
                <w:b/>
                <w:color w:val="4472C4" w:themeColor="accent5"/>
                <w:sz w:val="22"/>
                <w:szCs w:val="22"/>
              </w:rPr>
              <w:t>WF1 Activity: Work Activity (Uncompensated)</w:t>
            </w:r>
          </w:p>
          <w:p w14:paraId="71894CDD" w14:textId="59FC84CF" w:rsidR="00814C8C" w:rsidRPr="006C762E" w:rsidRDefault="00814C8C" w:rsidP="00FC30D8">
            <w:pPr>
              <w:cnfStyle w:val="000000010000" w:firstRow="0" w:lastRow="0" w:firstColumn="0" w:lastColumn="0" w:oddVBand="0" w:evenVBand="0" w:oddHBand="0" w:evenHBand="1" w:firstRowFirstColumn="0" w:firstRowLastColumn="0" w:lastRowFirstColumn="0" w:lastRowLastColumn="0"/>
              <w:rPr>
                <w:b/>
                <w:i/>
                <w:iCs/>
                <w:color w:val="4472C4" w:themeColor="accent5"/>
                <w:sz w:val="22"/>
                <w:szCs w:val="22"/>
              </w:rPr>
            </w:pPr>
            <w:r w:rsidRPr="006C762E">
              <w:rPr>
                <w:b/>
                <w:i/>
                <w:iCs/>
                <w:color w:val="4472C4" w:themeColor="accent5"/>
                <w:sz w:val="22"/>
                <w:szCs w:val="22"/>
              </w:rPr>
              <w:t>Example:</w:t>
            </w:r>
          </w:p>
          <w:p w14:paraId="3B56BFE2" w14:textId="51A79E27" w:rsidR="00814C8C" w:rsidRPr="00A95936" w:rsidRDefault="00814C8C" w:rsidP="00814C8C">
            <w:pPr>
              <w:widowControl w:val="0"/>
              <w:tabs>
                <w:tab w:val="left" w:pos="458"/>
              </w:tabs>
              <w:autoSpaceDE w:val="0"/>
              <w:autoSpaceDN w:val="0"/>
              <w:spacing w:before="85"/>
              <w:ind w:right="149"/>
              <w:cnfStyle w:val="000000010000" w:firstRow="0" w:lastRow="0" w:firstColumn="0" w:lastColumn="0" w:oddVBand="0" w:evenVBand="0" w:oddHBand="0" w:evenHBand="1" w:firstRowFirstColumn="0" w:firstRowLastColumn="0" w:lastRowFirstColumn="0" w:lastRowLastColumn="0"/>
              <w:rPr>
                <w:color w:val="000000"/>
                <w:sz w:val="22"/>
                <w:szCs w:val="22"/>
              </w:rPr>
            </w:pPr>
            <w:r w:rsidRPr="00A95936">
              <w:rPr>
                <w:color w:val="000000"/>
                <w:sz w:val="22"/>
                <w:szCs w:val="22"/>
              </w:rPr>
              <w:t>A</w:t>
            </w:r>
            <w:r w:rsidR="00F61CD7">
              <w:rPr>
                <w:color w:val="000000"/>
                <w:sz w:val="22"/>
                <w:szCs w:val="22"/>
              </w:rPr>
              <w:t>n activity</w:t>
            </w:r>
            <w:r w:rsidRPr="00A95936">
              <w:rPr>
                <w:color w:val="000000"/>
                <w:sz w:val="22"/>
                <w:szCs w:val="22"/>
              </w:rPr>
              <w:t xml:space="preserve"> where participants work for a community-based organization for three months to improve their customer service skills by answering phone calls and directing people to the right staff person. The </w:t>
            </w:r>
            <w:r w:rsidR="00F61CD7">
              <w:rPr>
                <w:color w:val="000000"/>
                <w:sz w:val="22"/>
                <w:szCs w:val="22"/>
              </w:rPr>
              <w:t>activity</w:t>
            </w:r>
            <w:r w:rsidRPr="00A95936">
              <w:rPr>
                <w:color w:val="000000"/>
                <w:sz w:val="22"/>
                <w:szCs w:val="22"/>
              </w:rPr>
              <w:t xml:space="preserve"> is designed to teach specific office and customer service skills, participants receive ongoing supervision and feedback, and are linked to permanent employment opportunities through the program</w:t>
            </w:r>
            <w:r w:rsidR="00F61CD7">
              <w:rPr>
                <w:color w:val="000000"/>
                <w:sz w:val="22"/>
                <w:szCs w:val="22"/>
              </w:rPr>
              <w:t>.</w:t>
            </w:r>
          </w:p>
          <w:p w14:paraId="2F634BBF" w14:textId="392BE32F" w:rsidR="00814C8C" w:rsidRPr="006851AD" w:rsidRDefault="00814C8C" w:rsidP="00814C8C">
            <w:pPr>
              <w:cnfStyle w:val="000000010000" w:firstRow="0" w:lastRow="0" w:firstColumn="0" w:lastColumn="0" w:oddVBand="0" w:evenVBand="0" w:oddHBand="0" w:evenHBand="1" w:firstRowFirstColumn="0" w:firstRowLastColumn="0" w:lastRowFirstColumn="0" w:lastRowLastColumn="0"/>
              <w:rPr>
                <w:rFonts w:cs="Arial"/>
                <w:sz w:val="22"/>
                <w:szCs w:val="22"/>
              </w:rPr>
            </w:pPr>
            <w:r w:rsidRPr="00A95936">
              <w:rPr>
                <w:color w:val="000000"/>
                <w:sz w:val="22"/>
                <w:szCs w:val="22"/>
              </w:rPr>
              <w:t>A</w:t>
            </w:r>
            <w:r w:rsidR="00F61CD7">
              <w:rPr>
                <w:color w:val="000000"/>
                <w:sz w:val="22"/>
                <w:szCs w:val="22"/>
              </w:rPr>
              <w:t>n activity</w:t>
            </w:r>
            <w:r w:rsidRPr="00A95936">
              <w:rPr>
                <w:color w:val="000000"/>
                <w:sz w:val="22"/>
                <w:szCs w:val="22"/>
              </w:rPr>
              <w:t xml:space="preserve"> where participants work for a local government agency maintaining public spaces, such as parks or community centers, to improve their skills in maintenance and landscaping by repairing park equipment and using mechanical equipment to maintain trees and shrubs. The </w:t>
            </w:r>
            <w:r w:rsidR="00F61CD7">
              <w:rPr>
                <w:color w:val="000000"/>
                <w:sz w:val="22"/>
                <w:szCs w:val="22"/>
              </w:rPr>
              <w:t>activity</w:t>
            </w:r>
            <w:r w:rsidRPr="00A95936">
              <w:rPr>
                <w:color w:val="000000"/>
                <w:sz w:val="22"/>
                <w:szCs w:val="22"/>
              </w:rPr>
              <w:t xml:space="preserve"> is designed to teach specific mechanical and groundskeeping skills, participants receive on-going supervision and feedback, and are linked to permanent employment opportunities through the program</w:t>
            </w:r>
            <w:r w:rsidR="00F61CD7">
              <w:rPr>
                <w:color w:val="000000"/>
                <w:sz w:val="22"/>
                <w:szCs w:val="22"/>
              </w:rPr>
              <w:t>.</w:t>
            </w:r>
          </w:p>
        </w:tc>
      </w:tr>
      <w:tr w:rsidR="00FC30D8" w:rsidRPr="00BE7910" w14:paraId="4D03E3D0" w14:textId="77777777" w:rsidTr="005323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240" w:type="dxa"/>
            <w:shd w:val="clear" w:color="auto" w:fill="E2EFD9" w:themeFill="accent6" w:themeFillTint="33"/>
            <w:vAlign w:val="center"/>
          </w:tcPr>
          <w:p w14:paraId="162457C5" w14:textId="77777777" w:rsidR="00FC30D8" w:rsidRDefault="00FC30D8" w:rsidP="00FC30D8">
            <w:pPr>
              <w:pStyle w:val="Heading4"/>
              <w:keepNext w:val="0"/>
              <w:spacing w:before="0"/>
              <w:rPr>
                <w:b/>
              </w:rPr>
            </w:pPr>
            <w:r w:rsidRPr="005323F9">
              <w:rPr>
                <w:b/>
              </w:rPr>
              <w:t>Work-Based Learning, On-the-Job Training (WBLOJT)</w:t>
            </w:r>
          </w:p>
        </w:tc>
        <w:tc>
          <w:tcPr>
            <w:tcW w:w="11880" w:type="dxa"/>
            <w:shd w:val="clear" w:color="auto" w:fill="E2EFD9" w:themeFill="accent6" w:themeFillTint="33"/>
          </w:tcPr>
          <w:p w14:paraId="0B47E0DC" w14:textId="77777777" w:rsidR="00FC30D8" w:rsidRDefault="00FC30D8" w:rsidP="00FC30D8">
            <w:pPr>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503A41">
              <w:rPr>
                <w:rFonts w:cs="Arial"/>
                <w:bCs/>
                <w:sz w:val="22"/>
                <w:szCs w:val="22"/>
              </w:rPr>
              <w:t xml:space="preserve">A work placement made through a contract with an employer or registered apprenticeship program sponsor in the public, private non-profit, or private sector. </w:t>
            </w:r>
            <w:r w:rsidRPr="00AE322D">
              <w:rPr>
                <w:rFonts w:cs="Arial"/>
                <w:bCs/>
                <w:sz w:val="22"/>
                <w:szCs w:val="22"/>
              </w:rPr>
              <w:t xml:space="preserve">Through the </w:t>
            </w:r>
            <w:r>
              <w:rPr>
                <w:rFonts w:cs="Arial"/>
                <w:bCs/>
                <w:sz w:val="22"/>
                <w:szCs w:val="22"/>
              </w:rPr>
              <w:t>on-the-job training (</w:t>
            </w:r>
            <w:r w:rsidRPr="00AE322D">
              <w:rPr>
                <w:rFonts w:cs="Arial"/>
                <w:bCs/>
                <w:sz w:val="22"/>
                <w:szCs w:val="22"/>
              </w:rPr>
              <w:t>OJT</w:t>
            </w:r>
            <w:r>
              <w:rPr>
                <w:rFonts w:cs="Arial"/>
                <w:bCs/>
                <w:sz w:val="22"/>
                <w:szCs w:val="22"/>
              </w:rPr>
              <w:t>)</w:t>
            </w:r>
            <w:r w:rsidRPr="00AE322D">
              <w:rPr>
                <w:rFonts w:cs="Arial"/>
                <w:bCs/>
                <w:sz w:val="22"/>
                <w:szCs w:val="22"/>
              </w:rPr>
              <w:t xml:space="preserve"> contract, occupational training is provided for the participant in exchange for the reimbursement, typically up to 50 percent of the wage rate of the participant, for the extraordinary costs of providing the training and supervision related to the training.</w:t>
            </w:r>
            <w:r>
              <w:rPr>
                <w:rFonts w:cs="Arial"/>
                <w:bCs/>
                <w:sz w:val="22"/>
                <w:szCs w:val="22"/>
              </w:rPr>
              <w:t xml:space="preserve"> </w:t>
            </w:r>
            <w:r w:rsidRPr="00503A41">
              <w:rPr>
                <w:rFonts w:cs="Arial"/>
                <w:bCs/>
                <w:sz w:val="22"/>
                <w:szCs w:val="22"/>
              </w:rPr>
              <w:t xml:space="preserve">An OJT contract must be limited to the </w:t>
            </w:r>
            <w:proofErr w:type="gramStart"/>
            <w:r w:rsidRPr="00503A41">
              <w:rPr>
                <w:rFonts w:cs="Arial"/>
                <w:bCs/>
                <w:sz w:val="22"/>
                <w:szCs w:val="22"/>
              </w:rPr>
              <w:t>period of time</w:t>
            </w:r>
            <w:proofErr w:type="gramEnd"/>
            <w:r w:rsidRPr="00503A41">
              <w:rPr>
                <w:rFonts w:cs="Arial"/>
                <w:bCs/>
                <w:sz w:val="22"/>
                <w:szCs w:val="22"/>
              </w:rPr>
              <w:t xml:space="preserve"> required for a participant to become proficient in the occupation for which the training is being provided. In determining the appropriate length of the contract, consideration should be given to the skill requirements of the occupation, the academic and occupational skill level of the participant, prior work experience, and the participant's individual employment plan. Wages are reimbursed at a set percentage by the organization to the employer f</w:t>
            </w:r>
            <w:r>
              <w:rPr>
                <w:rFonts w:cs="Arial"/>
                <w:bCs/>
                <w:sz w:val="22"/>
                <w:szCs w:val="22"/>
              </w:rPr>
              <w:t xml:space="preserve">or the length of the contract. </w:t>
            </w:r>
            <w:r w:rsidRPr="00503A41">
              <w:rPr>
                <w:rFonts w:cs="Arial"/>
                <w:bCs/>
                <w:sz w:val="22"/>
                <w:szCs w:val="22"/>
              </w:rPr>
              <w:t>OJT also carries the expectation that the participant will be hired by the employer in a permanent position when the contract ends.</w:t>
            </w:r>
          </w:p>
          <w:p w14:paraId="2394CFC1" w14:textId="77777777" w:rsidR="00F61CD7" w:rsidRDefault="00FC30D8" w:rsidP="00814C8C">
            <w:pPr>
              <w:cnfStyle w:val="000000100000" w:firstRow="0" w:lastRow="0" w:firstColumn="0" w:lastColumn="0" w:oddVBand="0" w:evenVBand="0" w:oddHBand="1" w:evenHBand="0" w:firstRowFirstColumn="0" w:firstRowLastColumn="0" w:lastRowFirstColumn="0" w:lastRowLastColumn="0"/>
              <w:rPr>
                <w:b/>
                <w:color w:val="4472C4" w:themeColor="accent5"/>
                <w:sz w:val="22"/>
                <w:szCs w:val="22"/>
              </w:rPr>
            </w:pPr>
            <w:r w:rsidRPr="005323F9">
              <w:rPr>
                <w:b/>
                <w:color w:val="4472C4" w:themeColor="accent5"/>
                <w:sz w:val="22"/>
                <w:szCs w:val="22"/>
              </w:rPr>
              <w:t>WF1 Activity: On-the-Job Training</w:t>
            </w:r>
          </w:p>
          <w:p w14:paraId="2E6B3D46" w14:textId="77777777" w:rsidR="006C762E" w:rsidRPr="006C762E" w:rsidRDefault="00814C8C" w:rsidP="00814C8C">
            <w:pPr>
              <w:cnfStyle w:val="000000100000" w:firstRow="0" w:lastRow="0" w:firstColumn="0" w:lastColumn="0" w:oddVBand="0" w:evenVBand="0" w:oddHBand="1" w:evenHBand="0" w:firstRowFirstColumn="0" w:firstRowLastColumn="0" w:lastRowFirstColumn="0" w:lastRowLastColumn="0"/>
              <w:rPr>
                <w:b/>
                <w:bCs/>
                <w:i/>
                <w:iCs/>
                <w:color w:val="4472C4" w:themeColor="accent5"/>
                <w:sz w:val="22"/>
                <w:szCs w:val="22"/>
              </w:rPr>
            </w:pPr>
            <w:r w:rsidRPr="006C762E">
              <w:rPr>
                <w:b/>
                <w:bCs/>
                <w:i/>
                <w:iCs/>
                <w:color w:val="4472C4" w:themeColor="accent5"/>
                <w:sz w:val="22"/>
                <w:szCs w:val="22"/>
              </w:rPr>
              <w:t>Example:</w:t>
            </w:r>
          </w:p>
          <w:p w14:paraId="5F8A058D" w14:textId="74EC75AC" w:rsidR="00814C8C" w:rsidRDefault="00814C8C" w:rsidP="00814C8C">
            <w:pPr>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A95936">
              <w:rPr>
                <w:rFonts w:cs="Arial"/>
                <w:bCs/>
                <w:sz w:val="22"/>
                <w:szCs w:val="22"/>
              </w:rPr>
              <w:t>A program at a gas and pipe welding company that provides workers with real-time training about the machines and procedures at that employment site. Participants are employees of the workplace where they are doing the OJT, but as part of the training program receive additional supervision, specific skill-based training on the job site, case management, tools, a welding certification, and post-training follow up services</w:t>
            </w:r>
            <w:r w:rsidR="00F61CD7">
              <w:rPr>
                <w:rFonts w:cs="Arial"/>
                <w:bCs/>
                <w:sz w:val="22"/>
                <w:szCs w:val="22"/>
              </w:rPr>
              <w:t>.</w:t>
            </w:r>
          </w:p>
        </w:tc>
      </w:tr>
      <w:tr w:rsidR="00814C8C" w:rsidRPr="00BE7910" w14:paraId="46B307BB" w14:textId="77777777" w:rsidTr="00F61CD7">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240" w:type="dxa"/>
            <w:shd w:val="clear" w:color="auto" w:fill="auto"/>
            <w:vAlign w:val="center"/>
          </w:tcPr>
          <w:p w14:paraId="29478A7D" w14:textId="77777777" w:rsidR="00814C8C" w:rsidRDefault="00814C8C" w:rsidP="00814C8C">
            <w:pPr>
              <w:pStyle w:val="Heading4"/>
              <w:keepNext w:val="0"/>
              <w:spacing w:before="0"/>
              <w:rPr>
                <w:b/>
              </w:rPr>
            </w:pPr>
            <w:r w:rsidRPr="005323F9">
              <w:rPr>
                <w:b/>
              </w:rPr>
              <w:t>Work-Based Learning, Pre-Apprenticeship (WBLPA)</w:t>
            </w:r>
          </w:p>
        </w:tc>
        <w:tc>
          <w:tcPr>
            <w:tcW w:w="11880" w:type="dxa"/>
            <w:shd w:val="clear" w:color="auto" w:fill="auto"/>
          </w:tcPr>
          <w:p w14:paraId="21107DB8" w14:textId="77777777" w:rsidR="00BD4E0A" w:rsidRPr="00BD4E0A" w:rsidRDefault="00BD4E0A" w:rsidP="00BD4E0A">
            <w:pPr>
              <w:cnfStyle w:val="000000010000" w:firstRow="0" w:lastRow="0" w:firstColumn="0" w:lastColumn="0" w:oddVBand="0" w:evenVBand="0" w:oddHBand="0" w:evenHBand="1" w:firstRowFirstColumn="0" w:firstRowLastColumn="0" w:lastRowFirstColumn="0" w:lastRowLastColumn="0"/>
              <w:rPr>
                <w:rFonts w:cs="Arial"/>
                <w:bCs/>
                <w:sz w:val="22"/>
                <w:szCs w:val="22"/>
              </w:rPr>
            </w:pPr>
            <w:r w:rsidRPr="00BD4E0A">
              <w:rPr>
                <w:rFonts w:cs="Arial"/>
                <w:bCs/>
                <w:sz w:val="22"/>
                <w:szCs w:val="22"/>
              </w:rPr>
              <w:t>Training and curriculum based on industry standards, approved by the employer operating the apprenticeship program (typically referred to as a program sponsor). This includes education and pre-vocational services that prepare participants to meet the minimum qualifications for entry into a registered apprenticeship program. Pre-Apprenticeship programs provide individuals with the basic and technical skills necessary to enter an apprenticeship program and should be directly linked to an apprenticeship program.</w:t>
            </w:r>
          </w:p>
          <w:p w14:paraId="363E44DF" w14:textId="5DB69733" w:rsidR="00F61CD7" w:rsidRDefault="00F61CD7" w:rsidP="00814C8C">
            <w:pPr>
              <w:cnfStyle w:val="000000010000" w:firstRow="0" w:lastRow="0" w:firstColumn="0" w:lastColumn="0" w:oddVBand="0" w:evenVBand="0" w:oddHBand="0" w:evenHBand="1" w:firstRowFirstColumn="0" w:firstRowLastColumn="0" w:lastRowFirstColumn="0" w:lastRowLastColumn="0"/>
              <w:rPr>
                <w:rFonts w:cs="Arial"/>
                <w:b/>
                <w:bCs/>
                <w:color w:val="4472C4" w:themeColor="accent5"/>
                <w:sz w:val="22"/>
                <w:szCs w:val="22"/>
              </w:rPr>
            </w:pPr>
            <w:r w:rsidRPr="005323F9">
              <w:rPr>
                <w:rFonts w:cs="Arial"/>
                <w:b/>
                <w:bCs/>
                <w:color w:val="4472C4" w:themeColor="accent5"/>
                <w:sz w:val="22"/>
                <w:szCs w:val="22"/>
              </w:rPr>
              <w:t xml:space="preserve">WF1 Activity: </w:t>
            </w:r>
            <w:r>
              <w:rPr>
                <w:rFonts w:cs="Arial"/>
                <w:b/>
                <w:bCs/>
                <w:color w:val="4472C4" w:themeColor="accent5"/>
                <w:sz w:val="22"/>
                <w:szCs w:val="22"/>
              </w:rPr>
              <w:t>Pre-</w:t>
            </w:r>
            <w:r w:rsidRPr="005323F9">
              <w:rPr>
                <w:rFonts w:cs="Arial"/>
                <w:b/>
                <w:bCs/>
                <w:color w:val="4472C4" w:themeColor="accent5"/>
                <w:sz w:val="22"/>
                <w:szCs w:val="22"/>
              </w:rPr>
              <w:t>Apprenticeship</w:t>
            </w:r>
          </w:p>
          <w:p w14:paraId="01A8A8D9" w14:textId="77777777" w:rsidR="00F61CD7" w:rsidRPr="006C762E" w:rsidRDefault="00F61CD7" w:rsidP="00814C8C">
            <w:pPr>
              <w:cnfStyle w:val="000000010000" w:firstRow="0" w:lastRow="0" w:firstColumn="0" w:lastColumn="0" w:oddVBand="0" w:evenVBand="0" w:oddHBand="0" w:evenHBand="1" w:firstRowFirstColumn="0" w:firstRowLastColumn="0" w:lastRowFirstColumn="0" w:lastRowLastColumn="0"/>
              <w:rPr>
                <w:rFonts w:cs="Arial"/>
                <w:b/>
                <w:bCs/>
                <w:i/>
                <w:iCs/>
                <w:color w:val="4472C4" w:themeColor="accent5"/>
                <w:sz w:val="22"/>
                <w:szCs w:val="22"/>
              </w:rPr>
            </w:pPr>
            <w:r w:rsidRPr="006C762E">
              <w:rPr>
                <w:rFonts w:cs="Arial"/>
                <w:b/>
                <w:bCs/>
                <w:i/>
                <w:iCs/>
                <w:color w:val="4472C4" w:themeColor="accent5"/>
                <w:sz w:val="22"/>
                <w:szCs w:val="22"/>
              </w:rPr>
              <w:t>Example:</w:t>
            </w:r>
          </w:p>
          <w:p w14:paraId="555C0830" w14:textId="1E2208C9" w:rsidR="00F61CD7" w:rsidRPr="00F61CD7" w:rsidRDefault="00F61CD7" w:rsidP="00814C8C">
            <w:pPr>
              <w:cnfStyle w:val="000000010000" w:firstRow="0" w:lastRow="0" w:firstColumn="0" w:lastColumn="0" w:oddVBand="0" w:evenVBand="0" w:oddHBand="0" w:evenHBand="1" w:firstRowFirstColumn="0" w:firstRowLastColumn="0" w:lastRowFirstColumn="0" w:lastRowLastColumn="0"/>
              <w:rPr>
                <w:rFonts w:cs="Arial"/>
                <w:color w:val="4472C4" w:themeColor="accent5"/>
                <w:sz w:val="22"/>
                <w:szCs w:val="22"/>
              </w:rPr>
            </w:pPr>
            <w:r>
              <w:rPr>
                <w:rFonts w:cs="Arial"/>
                <w:sz w:val="22"/>
                <w:szCs w:val="22"/>
              </w:rPr>
              <w:t xml:space="preserve">A 6-week program that offers training for women in construction, including education on the industry, on-site training, and a certificate of completion. Participants have opportunities to interact with apprentices, </w:t>
            </w:r>
            <w:r w:rsidRPr="00F61CD7">
              <w:rPr>
                <w:rFonts w:cs="Arial"/>
                <w:sz w:val="22"/>
                <w:szCs w:val="22"/>
              </w:rPr>
              <w:t>journeymen, employers, and others in the construction industry and may spend time on an apprentice program worksite. Participants understand what a construction apprenticeship will look like and are well-prepared to start an apprenticeship program when they complete the pre-apprenticeship program</w:t>
            </w:r>
            <w:r>
              <w:rPr>
                <w:rFonts w:cs="Arial"/>
                <w:sz w:val="22"/>
                <w:szCs w:val="22"/>
              </w:rPr>
              <w:t>.</w:t>
            </w:r>
          </w:p>
        </w:tc>
      </w:tr>
      <w:tr w:rsidR="00814C8C" w:rsidRPr="00BE7910" w14:paraId="1E34287A" w14:textId="77777777" w:rsidTr="005323F9">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2240" w:type="dxa"/>
            <w:shd w:val="clear" w:color="auto" w:fill="E2EFD9" w:themeFill="accent6" w:themeFillTint="33"/>
            <w:vAlign w:val="center"/>
          </w:tcPr>
          <w:p w14:paraId="5D3C7928" w14:textId="77777777" w:rsidR="00814C8C" w:rsidRPr="00A12AEA" w:rsidRDefault="00814C8C" w:rsidP="00814C8C">
            <w:pPr>
              <w:pStyle w:val="Heading4"/>
              <w:keepNext w:val="0"/>
              <w:spacing w:before="0"/>
              <w:rPr>
                <w:b/>
              </w:rPr>
            </w:pPr>
            <w:r w:rsidRPr="005323F9">
              <w:rPr>
                <w:b/>
              </w:rPr>
              <w:t>Work-Based Learning, Apprenticeship (WBLA)</w:t>
            </w:r>
          </w:p>
        </w:tc>
        <w:tc>
          <w:tcPr>
            <w:tcW w:w="11880" w:type="dxa"/>
            <w:shd w:val="clear" w:color="auto" w:fill="E2EFD9" w:themeFill="accent6" w:themeFillTint="33"/>
          </w:tcPr>
          <w:p w14:paraId="7400E6C5" w14:textId="77777777" w:rsidR="00814C8C" w:rsidRDefault="00814C8C" w:rsidP="00814C8C">
            <w:pPr>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503A41">
              <w:rPr>
                <w:rFonts w:cs="Arial"/>
                <w:bCs/>
                <w:sz w:val="22"/>
                <w:szCs w:val="22"/>
              </w:rPr>
              <w:t>A combination of on-the-job training and related instruction in which workers learn the practical and theoretical aspects of a skilled occupation that provides the industry-specific knowledge needed to perform highly skilled work. Apprenticeship programs can be sponsored by individual employers, joint employer and labor groups</w:t>
            </w:r>
            <w:r>
              <w:rPr>
                <w:rFonts w:cs="Arial"/>
                <w:bCs/>
                <w:sz w:val="22"/>
                <w:szCs w:val="22"/>
              </w:rPr>
              <w:t>, and/or employer associations.</w:t>
            </w:r>
          </w:p>
          <w:p w14:paraId="51AF80DE" w14:textId="77777777" w:rsidR="00814C8C" w:rsidRPr="005323F9" w:rsidRDefault="00814C8C" w:rsidP="00814C8C">
            <w:pPr>
              <w:cnfStyle w:val="000000100000" w:firstRow="0" w:lastRow="0" w:firstColumn="0" w:lastColumn="0" w:oddVBand="0" w:evenVBand="0" w:oddHBand="1" w:evenHBand="0" w:firstRowFirstColumn="0" w:firstRowLastColumn="0" w:lastRowFirstColumn="0" w:lastRowLastColumn="0"/>
              <w:rPr>
                <w:rFonts w:cs="Arial"/>
                <w:b/>
                <w:bCs/>
                <w:color w:val="4472C4" w:themeColor="accent5"/>
                <w:sz w:val="22"/>
                <w:szCs w:val="22"/>
              </w:rPr>
            </w:pPr>
            <w:r w:rsidRPr="005323F9">
              <w:rPr>
                <w:rFonts w:cs="Arial"/>
                <w:b/>
                <w:bCs/>
                <w:color w:val="4472C4" w:themeColor="accent5"/>
                <w:sz w:val="22"/>
                <w:szCs w:val="22"/>
              </w:rPr>
              <w:t>WF1 Activity: Apprenticeship</w:t>
            </w:r>
          </w:p>
          <w:p w14:paraId="19E795DB" w14:textId="77777777" w:rsidR="006C762E" w:rsidRPr="006C762E" w:rsidRDefault="00814C8C" w:rsidP="00814C8C">
            <w:pPr>
              <w:cnfStyle w:val="000000100000" w:firstRow="0" w:lastRow="0" w:firstColumn="0" w:lastColumn="0" w:oddVBand="0" w:evenVBand="0" w:oddHBand="1" w:evenHBand="0" w:firstRowFirstColumn="0" w:firstRowLastColumn="0" w:lastRowFirstColumn="0" w:lastRowLastColumn="0"/>
              <w:rPr>
                <w:rFonts w:cs="Arial"/>
                <w:b/>
                <w:bCs/>
                <w:i/>
                <w:iCs/>
                <w:color w:val="4472C4" w:themeColor="accent5"/>
                <w:sz w:val="22"/>
                <w:szCs w:val="22"/>
              </w:rPr>
            </w:pPr>
            <w:r w:rsidRPr="006C762E">
              <w:rPr>
                <w:rFonts w:cs="Arial"/>
                <w:b/>
                <w:bCs/>
                <w:i/>
                <w:iCs/>
                <w:color w:val="4472C4" w:themeColor="accent5"/>
                <w:sz w:val="22"/>
                <w:szCs w:val="22"/>
              </w:rPr>
              <w:t>Example:</w:t>
            </w:r>
          </w:p>
          <w:p w14:paraId="61A1FB57" w14:textId="08114743" w:rsidR="00814C8C" w:rsidRPr="00503A41" w:rsidRDefault="00814C8C" w:rsidP="00814C8C">
            <w:pPr>
              <w:cnfStyle w:val="000000100000" w:firstRow="0" w:lastRow="0" w:firstColumn="0" w:lastColumn="0" w:oddVBand="0" w:evenVBand="0" w:oddHBand="1" w:evenHBand="0" w:firstRowFirstColumn="0" w:firstRowLastColumn="0" w:lastRowFirstColumn="0" w:lastRowLastColumn="0"/>
              <w:rPr>
                <w:rFonts w:cs="Arial"/>
                <w:bCs/>
                <w:sz w:val="22"/>
                <w:szCs w:val="22"/>
              </w:rPr>
            </w:pPr>
            <w:r>
              <w:rPr>
                <w:rFonts w:cs="Arial"/>
                <w:bCs/>
                <w:sz w:val="22"/>
                <w:szCs w:val="22"/>
              </w:rPr>
              <w:t xml:space="preserve">A program </w:t>
            </w:r>
            <w:r w:rsidRPr="00A95936">
              <w:rPr>
                <w:rFonts w:cs="Arial"/>
                <w:bCs/>
                <w:sz w:val="22"/>
                <w:szCs w:val="22"/>
              </w:rPr>
              <w:t>with a construction company, registered with the U.S. Department of Labor, where participants learn progressively more difficult construction skills over the course of a year-long apprenticeship. Participants also take classes at a community college, earn industry-specific certificates such as an OSHA 10 or a State-required license, are mentored by an experienced worker at the construction site, and ultimately are on a path to earn a journeyman certificate</w:t>
            </w:r>
            <w:r w:rsidR="006C762E">
              <w:rPr>
                <w:rFonts w:cs="Arial"/>
                <w:bCs/>
                <w:sz w:val="22"/>
                <w:szCs w:val="22"/>
              </w:rPr>
              <w:t>.</w:t>
            </w:r>
          </w:p>
        </w:tc>
      </w:tr>
      <w:tr w:rsidR="00814C8C" w:rsidRPr="00BE7910" w14:paraId="103A9242" w14:textId="77777777" w:rsidTr="008E409A">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40" w:type="dxa"/>
            <w:shd w:val="clear" w:color="auto" w:fill="auto"/>
            <w:vAlign w:val="center"/>
          </w:tcPr>
          <w:p w14:paraId="52018B10" w14:textId="77777777" w:rsidR="00814C8C" w:rsidRDefault="00814C8C" w:rsidP="00814C8C">
            <w:pPr>
              <w:pStyle w:val="Heading4"/>
              <w:keepNext w:val="0"/>
              <w:spacing w:before="0"/>
            </w:pPr>
            <w:r w:rsidRPr="005323F9">
              <w:rPr>
                <w:b/>
              </w:rPr>
              <w:t>Work-Based Learning, Internship (WBLI)</w:t>
            </w:r>
          </w:p>
        </w:tc>
        <w:tc>
          <w:tcPr>
            <w:tcW w:w="11880" w:type="dxa"/>
            <w:shd w:val="clear" w:color="auto" w:fill="auto"/>
          </w:tcPr>
          <w:p w14:paraId="2040CE3D" w14:textId="77777777" w:rsidR="00814C8C" w:rsidRDefault="00814C8C" w:rsidP="00814C8C">
            <w:pPr>
              <w:cnfStyle w:val="000000010000" w:firstRow="0" w:lastRow="0" w:firstColumn="0" w:lastColumn="0" w:oddVBand="0" w:evenVBand="0" w:oddHBand="0" w:evenHBand="1" w:firstRowFirstColumn="0" w:firstRowLastColumn="0" w:lastRowFirstColumn="0" w:lastRowLastColumn="0"/>
              <w:rPr>
                <w:rFonts w:cs="Arial"/>
                <w:bCs/>
                <w:sz w:val="22"/>
                <w:szCs w:val="22"/>
              </w:rPr>
            </w:pPr>
            <w:r>
              <w:rPr>
                <w:rFonts w:cs="Arial"/>
                <w:bCs/>
                <w:sz w:val="22"/>
                <w:szCs w:val="22"/>
              </w:rPr>
              <w:t>A</w:t>
            </w:r>
            <w:r w:rsidRPr="009E5F0F">
              <w:rPr>
                <w:rFonts w:cs="Arial"/>
                <w:bCs/>
                <w:sz w:val="22"/>
                <w:szCs w:val="22"/>
              </w:rPr>
              <w:t xml:space="preserve"> planned, structured learning experience that takes place in a workplace for a limited </w:t>
            </w:r>
            <w:proofErr w:type="gramStart"/>
            <w:r w:rsidRPr="009E5F0F">
              <w:rPr>
                <w:rFonts w:cs="Arial"/>
                <w:bCs/>
                <w:sz w:val="22"/>
                <w:szCs w:val="22"/>
              </w:rPr>
              <w:t>period of time</w:t>
            </w:r>
            <w:proofErr w:type="gramEnd"/>
            <w:r w:rsidRPr="009E5F0F">
              <w:rPr>
                <w:rFonts w:cs="Arial"/>
                <w:bCs/>
                <w:sz w:val="22"/>
                <w:szCs w:val="22"/>
              </w:rPr>
              <w:t xml:space="preserve">. </w:t>
            </w:r>
            <w:r>
              <w:rPr>
                <w:rFonts w:cs="Arial"/>
                <w:bCs/>
                <w:sz w:val="22"/>
                <w:szCs w:val="22"/>
                <w:lang w:val="en"/>
              </w:rPr>
              <w:t>An internship m</w:t>
            </w:r>
            <w:r w:rsidRPr="009E5F0F">
              <w:rPr>
                <w:rFonts w:cs="Arial"/>
                <w:bCs/>
                <w:sz w:val="22"/>
                <w:szCs w:val="22"/>
                <w:lang w:val="en"/>
              </w:rPr>
              <w:t>ust be a learning experience that applies kn</w:t>
            </w:r>
            <w:r>
              <w:rPr>
                <w:rFonts w:cs="Arial"/>
                <w:bCs/>
                <w:sz w:val="22"/>
                <w:szCs w:val="22"/>
                <w:lang w:val="en"/>
              </w:rPr>
              <w:t xml:space="preserve">owledge gained in the </w:t>
            </w:r>
            <w:proofErr w:type="gramStart"/>
            <w:r>
              <w:rPr>
                <w:rFonts w:cs="Arial"/>
                <w:bCs/>
                <w:sz w:val="22"/>
                <w:szCs w:val="22"/>
                <w:lang w:val="en"/>
              </w:rPr>
              <w:t>classroom, and</w:t>
            </w:r>
            <w:proofErr w:type="gramEnd"/>
            <w:r>
              <w:rPr>
                <w:rFonts w:cs="Arial"/>
                <w:bCs/>
                <w:sz w:val="22"/>
                <w:szCs w:val="22"/>
                <w:lang w:val="en"/>
              </w:rPr>
              <w:t xml:space="preserve"> t</w:t>
            </w:r>
            <w:r w:rsidRPr="009E5F0F">
              <w:rPr>
                <w:rFonts w:cs="Arial"/>
                <w:bCs/>
                <w:sz w:val="22"/>
                <w:szCs w:val="22"/>
                <w:lang w:val="en"/>
              </w:rPr>
              <w:t>eaches skills or knowledge that can be transferred</w:t>
            </w:r>
            <w:r>
              <w:rPr>
                <w:rFonts w:cs="Arial"/>
                <w:bCs/>
                <w:sz w:val="22"/>
                <w:szCs w:val="22"/>
                <w:lang w:val="en"/>
              </w:rPr>
              <w:t xml:space="preserve"> to other employment settings. An internship h</w:t>
            </w:r>
            <w:r w:rsidRPr="009E5F0F">
              <w:rPr>
                <w:rFonts w:cs="Arial"/>
                <w:bCs/>
                <w:sz w:val="22"/>
                <w:szCs w:val="22"/>
                <w:lang w:val="en"/>
              </w:rPr>
              <w:t>as a defined beginning and end, and a job description with desired qualifications.</w:t>
            </w:r>
            <w:r>
              <w:rPr>
                <w:rFonts w:cs="Arial"/>
                <w:bCs/>
                <w:sz w:val="22"/>
                <w:szCs w:val="22"/>
                <w:lang w:val="en"/>
              </w:rPr>
              <w:t xml:space="preserve"> </w:t>
            </w:r>
            <w:r w:rsidRPr="009E5F0F">
              <w:rPr>
                <w:rFonts w:cs="Arial"/>
                <w:bCs/>
                <w:sz w:val="22"/>
                <w:szCs w:val="22"/>
              </w:rPr>
              <w:t>Internships and may be paid or unpaid, as appropriate and consistent with other laws, such as the Fair Labor Standards Act</w:t>
            </w:r>
            <w:r>
              <w:rPr>
                <w:rFonts w:cs="Arial"/>
                <w:bCs/>
                <w:sz w:val="22"/>
                <w:szCs w:val="22"/>
              </w:rPr>
              <w:t xml:space="preserve"> (FLSA)</w:t>
            </w:r>
            <w:r w:rsidRPr="009E5F0F">
              <w:rPr>
                <w:rFonts w:cs="Arial"/>
                <w:bCs/>
                <w:sz w:val="22"/>
                <w:szCs w:val="22"/>
              </w:rPr>
              <w:t xml:space="preserve">. An internship may be arranged within the private </w:t>
            </w:r>
            <w:proofErr w:type="gramStart"/>
            <w:r w:rsidRPr="009E5F0F">
              <w:rPr>
                <w:rFonts w:cs="Arial"/>
                <w:bCs/>
                <w:sz w:val="22"/>
                <w:szCs w:val="22"/>
              </w:rPr>
              <w:t>for profit</w:t>
            </w:r>
            <w:proofErr w:type="gramEnd"/>
            <w:r w:rsidRPr="009E5F0F">
              <w:rPr>
                <w:rFonts w:cs="Arial"/>
                <w:bCs/>
                <w:sz w:val="22"/>
                <w:szCs w:val="22"/>
              </w:rPr>
              <w:t xml:space="preserve"> sector, the non-profit sector, or the public sector.</w:t>
            </w:r>
          </w:p>
          <w:p w14:paraId="5200B5B0" w14:textId="77777777" w:rsidR="006C762E" w:rsidRDefault="00814C8C" w:rsidP="00814C8C">
            <w:pPr>
              <w:pStyle w:val="BodyText"/>
              <w:widowControl w:val="0"/>
              <w:tabs>
                <w:tab w:val="left" w:pos="458"/>
              </w:tabs>
              <w:adjustRightInd/>
              <w:spacing w:before="86"/>
              <w:ind w:right="126"/>
              <w:cnfStyle w:val="000000010000" w:firstRow="0" w:lastRow="0" w:firstColumn="0" w:lastColumn="0" w:oddVBand="0" w:evenVBand="0" w:oddHBand="0" w:evenHBand="1" w:firstRowFirstColumn="0" w:firstRowLastColumn="0" w:lastRowFirstColumn="0" w:lastRowLastColumn="0"/>
              <w:rPr>
                <w:rFonts w:cs="Arial"/>
                <w:b/>
                <w:bCs/>
                <w:color w:val="4472C4" w:themeColor="accent5"/>
                <w:sz w:val="22"/>
                <w:szCs w:val="22"/>
              </w:rPr>
            </w:pPr>
            <w:r w:rsidRPr="005323F9">
              <w:rPr>
                <w:rFonts w:cs="Arial"/>
                <w:b/>
                <w:bCs/>
                <w:color w:val="4472C4" w:themeColor="accent5"/>
                <w:sz w:val="22"/>
                <w:szCs w:val="22"/>
              </w:rPr>
              <w:t>WF1 Activity: Internship</w:t>
            </w:r>
          </w:p>
          <w:p w14:paraId="08B7B2F8" w14:textId="77777777" w:rsidR="006C762E" w:rsidRPr="006C762E" w:rsidRDefault="00814C8C" w:rsidP="00814C8C">
            <w:pPr>
              <w:pStyle w:val="BodyText"/>
              <w:widowControl w:val="0"/>
              <w:tabs>
                <w:tab w:val="left" w:pos="458"/>
              </w:tabs>
              <w:adjustRightInd/>
              <w:spacing w:before="86"/>
              <w:ind w:right="126"/>
              <w:cnfStyle w:val="000000010000" w:firstRow="0" w:lastRow="0" w:firstColumn="0" w:lastColumn="0" w:oddVBand="0" w:evenVBand="0" w:oddHBand="0" w:evenHBand="1" w:firstRowFirstColumn="0" w:firstRowLastColumn="0" w:lastRowFirstColumn="0" w:lastRowLastColumn="0"/>
              <w:rPr>
                <w:rFonts w:cs="Arial"/>
                <w:b/>
                <w:bCs/>
                <w:i/>
                <w:iCs/>
                <w:color w:val="4472C4" w:themeColor="accent5"/>
                <w:sz w:val="22"/>
                <w:szCs w:val="22"/>
              </w:rPr>
            </w:pPr>
            <w:r w:rsidRPr="006C762E">
              <w:rPr>
                <w:rFonts w:cs="Arial"/>
                <w:b/>
                <w:bCs/>
                <w:i/>
                <w:iCs/>
                <w:color w:val="4472C4" w:themeColor="accent5"/>
                <w:sz w:val="22"/>
                <w:szCs w:val="22"/>
              </w:rPr>
              <w:t>Example:</w:t>
            </w:r>
          </w:p>
          <w:p w14:paraId="7E23E89B" w14:textId="396C3EF3" w:rsidR="00814C8C" w:rsidRPr="00A95936" w:rsidRDefault="00814C8C" w:rsidP="00814C8C">
            <w:pPr>
              <w:pStyle w:val="BodyText"/>
              <w:widowControl w:val="0"/>
              <w:tabs>
                <w:tab w:val="left" w:pos="458"/>
              </w:tabs>
              <w:adjustRightInd/>
              <w:spacing w:before="86"/>
              <w:ind w:right="126"/>
              <w:cnfStyle w:val="000000010000" w:firstRow="0" w:lastRow="0" w:firstColumn="0" w:lastColumn="0" w:oddVBand="0" w:evenVBand="0" w:oddHBand="0" w:evenHBand="1" w:firstRowFirstColumn="0" w:firstRowLastColumn="0" w:lastRowFirstColumn="0" w:lastRowLastColumn="0"/>
              <w:rPr>
                <w:rFonts w:cs="Arial"/>
                <w:bCs/>
                <w:color w:val="auto"/>
                <w:sz w:val="22"/>
                <w:szCs w:val="22"/>
                <w:lang w:val="en"/>
              </w:rPr>
            </w:pPr>
            <w:r w:rsidRPr="00A95936">
              <w:rPr>
                <w:rFonts w:cs="Arial"/>
                <w:bCs/>
                <w:color w:val="auto"/>
                <w:sz w:val="22"/>
                <w:szCs w:val="22"/>
                <w:lang w:val="en"/>
              </w:rPr>
              <w:t>A program at a graphic design firm that offers a short-term, entry-level experience. Participants shadow current employees at meetings with clients, listen to employees develop client pitches, learn about different graphic design tools and software, and develop relationships with employers and others in the industry. Participants should have a clear understanding of what a job in graphic design looks like and what skills are required to work in the industry by the end of their internship</w:t>
            </w:r>
            <w:r>
              <w:rPr>
                <w:rFonts w:cs="Arial"/>
                <w:bCs/>
                <w:color w:val="auto"/>
                <w:sz w:val="22"/>
                <w:szCs w:val="22"/>
                <w:lang w:val="en"/>
              </w:rPr>
              <w:t>.</w:t>
            </w:r>
          </w:p>
          <w:p w14:paraId="7134C370" w14:textId="429F71A7" w:rsidR="00814C8C" w:rsidRPr="00814C8C" w:rsidRDefault="00814C8C" w:rsidP="00814C8C">
            <w:pPr>
              <w:cnfStyle w:val="000000010000" w:firstRow="0" w:lastRow="0" w:firstColumn="0" w:lastColumn="0" w:oddVBand="0" w:evenVBand="0" w:oddHBand="0" w:evenHBand="1" w:firstRowFirstColumn="0" w:firstRowLastColumn="0" w:lastRowFirstColumn="0" w:lastRowLastColumn="0"/>
              <w:rPr>
                <w:rFonts w:cs="Arial"/>
                <w:b/>
                <w:bCs/>
                <w:color w:val="4472C4" w:themeColor="accent5"/>
                <w:sz w:val="22"/>
                <w:szCs w:val="22"/>
              </w:rPr>
            </w:pPr>
            <w:r w:rsidRPr="00A95936">
              <w:rPr>
                <w:rFonts w:cs="Arial"/>
                <w:bCs/>
                <w:sz w:val="22"/>
                <w:szCs w:val="22"/>
                <w:lang w:val="en"/>
              </w:rPr>
              <w:t>A program at an elementary school that offers a short-term experience where participants shadow teachers in the classroom, learn about curriculum development and effective classroom activities, how to design and grade effective assignments, and develop relationships with employers and others in the industry. Participants should have a clear understanding of what a teaching job looks like and what skills are required to work in elementary education by the end of their internship</w:t>
            </w:r>
            <w:r>
              <w:rPr>
                <w:rFonts w:cs="Arial"/>
                <w:bCs/>
                <w:sz w:val="22"/>
                <w:szCs w:val="22"/>
                <w:lang w:val="en"/>
              </w:rPr>
              <w:t>.</w:t>
            </w:r>
          </w:p>
        </w:tc>
      </w:tr>
      <w:tr w:rsidR="00814C8C" w:rsidRPr="00BE7910" w14:paraId="11F8C6E3" w14:textId="77777777" w:rsidTr="006C762E">
        <w:trPr>
          <w:cnfStyle w:val="000000100000" w:firstRow="0" w:lastRow="0" w:firstColumn="0" w:lastColumn="0" w:oddVBand="0" w:evenVBand="0" w:oddHBand="1" w:evenHBand="0" w:firstRowFirstColumn="0" w:firstRowLastColumn="0" w:lastRowFirstColumn="0" w:lastRowLastColumn="0"/>
          <w:trHeight w:val="3167"/>
        </w:trPr>
        <w:tc>
          <w:tcPr>
            <w:cnfStyle w:val="001000000000" w:firstRow="0" w:lastRow="0" w:firstColumn="1" w:lastColumn="0" w:oddVBand="0" w:evenVBand="0" w:oddHBand="0" w:evenHBand="0" w:firstRowFirstColumn="0" w:firstRowLastColumn="0" w:lastRowFirstColumn="0" w:lastRowLastColumn="0"/>
            <w:tcW w:w="2240" w:type="dxa"/>
            <w:shd w:val="clear" w:color="auto" w:fill="E2EFD9" w:themeFill="accent6" w:themeFillTint="33"/>
            <w:vAlign w:val="center"/>
          </w:tcPr>
          <w:p w14:paraId="3209971D" w14:textId="77777777" w:rsidR="00814C8C" w:rsidRDefault="00814C8C" w:rsidP="00814C8C">
            <w:pPr>
              <w:pStyle w:val="Heading4"/>
              <w:keepNext w:val="0"/>
              <w:spacing w:before="0"/>
              <w:rPr>
                <w:b/>
              </w:rPr>
            </w:pPr>
            <w:r w:rsidRPr="005323F9">
              <w:rPr>
                <w:b/>
              </w:rPr>
              <w:t>Work-Based Learning, Transitional Jobs (WBLTJ)</w:t>
            </w:r>
          </w:p>
        </w:tc>
        <w:tc>
          <w:tcPr>
            <w:tcW w:w="11880" w:type="dxa"/>
            <w:shd w:val="clear" w:color="auto" w:fill="E2EFD9" w:themeFill="accent6" w:themeFillTint="33"/>
          </w:tcPr>
          <w:p w14:paraId="34F702A9" w14:textId="77777777" w:rsidR="00814C8C" w:rsidRPr="007D4EF0" w:rsidRDefault="00814C8C" w:rsidP="00814C8C">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7D4EF0">
              <w:rPr>
                <w:rFonts w:cs="Arial"/>
                <w:sz w:val="22"/>
                <w:szCs w:val="22"/>
              </w:rPr>
              <w:t>A transitional job is one that provides a work experience</w:t>
            </w:r>
            <w:r>
              <w:rPr>
                <w:rFonts w:cs="Arial"/>
                <w:sz w:val="22"/>
                <w:szCs w:val="22"/>
              </w:rPr>
              <w:t xml:space="preserve"> for a limited </w:t>
            </w:r>
            <w:proofErr w:type="gramStart"/>
            <w:r>
              <w:rPr>
                <w:rFonts w:cs="Arial"/>
                <w:sz w:val="22"/>
                <w:szCs w:val="22"/>
              </w:rPr>
              <w:t>period of time</w:t>
            </w:r>
            <w:proofErr w:type="gramEnd"/>
            <w:r w:rsidRPr="007D4EF0">
              <w:rPr>
                <w:rFonts w:cs="Arial"/>
                <w:sz w:val="22"/>
                <w:szCs w:val="22"/>
              </w:rPr>
              <w:t xml:space="preserve">, that is </w:t>
            </w:r>
            <w:r w:rsidRPr="007D4EF0">
              <w:rPr>
                <w:rFonts w:cs="Arial"/>
                <w:bCs/>
                <w:sz w:val="22"/>
                <w:szCs w:val="22"/>
              </w:rPr>
              <w:t>wage-paid and subsidized</w:t>
            </w:r>
            <w:r w:rsidRPr="007D4EF0">
              <w:rPr>
                <w:rFonts w:cs="Arial"/>
                <w:sz w:val="22"/>
                <w:szCs w:val="22"/>
              </w:rPr>
              <w:t xml:space="preserve">, and is in the </w:t>
            </w:r>
            <w:r w:rsidRPr="007D4EF0">
              <w:rPr>
                <w:rFonts w:cs="Arial"/>
                <w:bCs/>
                <w:sz w:val="22"/>
                <w:szCs w:val="22"/>
              </w:rPr>
              <w:t>public, private, or non-profit sectors</w:t>
            </w:r>
            <w:r w:rsidRPr="007D4EF0">
              <w:rPr>
                <w:rFonts w:cs="Arial"/>
                <w:sz w:val="22"/>
                <w:szCs w:val="22"/>
              </w:rPr>
              <w:t xml:space="preserve"> for those individuals with b</w:t>
            </w:r>
            <w:r w:rsidRPr="007D4EF0">
              <w:rPr>
                <w:rFonts w:cs="Arial"/>
                <w:bCs/>
                <w:sz w:val="22"/>
                <w:szCs w:val="22"/>
              </w:rPr>
              <w:t>arriers to employment who are chronically unemployed or</w:t>
            </w:r>
            <w:r>
              <w:rPr>
                <w:rFonts w:cs="Arial"/>
                <w:bCs/>
                <w:sz w:val="22"/>
                <w:szCs w:val="22"/>
              </w:rPr>
              <w:t xml:space="preserve"> have inconsistent work history</w:t>
            </w:r>
            <w:r w:rsidRPr="007D4EF0">
              <w:rPr>
                <w:rFonts w:cs="Arial"/>
                <w:sz w:val="22"/>
                <w:szCs w:val="22"/>
              </w:rPr>
              <w:t>. These jobs are designed to enable an individual to establish a work history, demonstrate work success in an employee-employer relationship, and develop the skills that lead to unsubsidized employment.</w:t>
            </w:r>
          </w:p>
          <w:p w14:paraId="1E6A5783" w14:textId="77777777" w:rsidR="006C762E" w:rsidRDefault="00814C8C" w:rsidP="00814C8C">
            <w:pPr>
              <w:cnfStyle w:val="000000100000" w:firstRow="0" w:lastRow="0" w:firstColumn="0" w:lastColumn="0" w:oddVBand="0" w:evenVBand="0" w:oddHBand="1" w:evenHBand="0" w:firstRowFirstColumn="0" w:firstRowLastColumn="0" w:lastRowFirstColumn="0" w:lastRowLastColumn="0"/>
              <w:rPr>
                <w:rFonts w:cs="Arial"/>
                <w:b/>
                <w:bCs/>
                <w:color w:val="4472C4" w:themeColor="accent5"/>
                <w:sz w:val="22"/>
                <w:szCs w:val="22"/>
              </w:rPr>
            </w:pPr>
            <w:r w:rsidRPr="005323F9">
              <w:rPr>
                <w:rFonts w:cs="Arial"/>
                <w:b/>
                <w:bCs/>
                <w:color w:val="4472C4" w:themeColor="accent5"/>
                <w:sz w:val="22"/>
                <w:szCs w:val="22"/>
              </w:rPr>
              <w:t>WF1 Activity: Transitional Jobs</w:t>
            </w:r>
          </w:p>
          <w:p w14:paraId="1B48CF89" w14:textId="77777777" w:rsidR="006C762E" w:rsidRPr="006C762E" w:rsidRDefault="00814C8C" w:rsidP="00814C8C">
            <w:pPr>
              <w:cnfStyle w:val="000000100000" w:firstRow="0" w:lastRow="0" w:firstColumn="0" w:lastColumn="0" w:oddVBand="0" w:evenVBand="0" w:oddHBand="1" w:evenHBand="0" w:firstRowFirstColumn="0" w:firstRowLastColumn="0" w:lastRowFirstColumn="0" w:lastRowLastColumn="0"/>
              <w:rPr>
                <w:rFonts w:cs="Arial"/>
                <w:b/>
                <w:bCs/>
                <w:i/>
                <w:iCs/>
                <w:color w:val="4472C4" w:themeColor="accent5"/>
                <w:sz w:val="22"/>
                <w:szCs w:val="22"/>
              </w:rPr>
            </w:pPr>
            <w:r w:rsidRPr="006C762E">
              <w:rPr>
                <w:rFonts w:cs="Arial"/>
                <w:b/>
                <w:bCs/>
                <w:i/>
                <w:iCs/>
                <w:color w:val="4472C4" w:themeColor="accent5"/>
                <w:sz w:val="22"/>
                <w:szCs w:val="22"/>
              </w:rPr>
              <w:t>Example:</w:t>
            </w:r>
          </w:p>
          <w:p w14:paraId="032DE00B" w14:textId="25BE9437" w:rsidR="00814C8C" w:rsidRPr="00814C8C" w:rsidRDefault="00814C8C" w:rsidP="00814C8C">
            <w:pPr>
              <w:cnfStyle w:val="000000100000" w:firstRow="0" w:lastRow="0" w:firstColumn="0" w:lastColumn="0" w:oddVBand="0" w:evenVBand="0" w:oddHBand="1" w:evenHBand="0" w:firstRowFirstColumn="0" w:firstRowLastColumn="0" w:lastRowFirstColumn="0" w:lastRowLastColumn="0"/>
              <w:rPr>
                <w:rFonts w:cs="Arial"/>
                <w:b/>
                <w:bCs/>
                <w:color w:val="4472C4" w:themeColor="accent5"/>
                <w:sz w:val="22"/>
                <w:szCs w:val="22"/>
              </w:rPr>
            </w:pPr>
            <w:r w:rsidRPr="00A95936">
              <w:rPr>
                <w:rFonts w:cs="Arial"/>
                <w:sz w:val="22"/>
                <w:szCs w:val="22"/>
              </w:rPr>
              <w:t>A program at a janitorial and maintenance company where participants provide indoor and outdoor maintenance services while also receiving specific skills training in workplace safety that leads to an OSHA 10 certificate. Participants also receive job coaching, case management, peer-to-peer support, and referrals to support services. After two months in the transitional program, participants move into regular employment. They continue to receive job retention services after finding a job</w:t>
            </w:r>
            <w:r>
              <w:rPr>
                <w:rFonts w:cs="Arial"/>
                <w:sz w:val="22"/>
                <w:szCs w:val="22"/>
              </w:rPr>
              <w:t>.</w:t>
            </w:r>
          </w:p>
        </w:tc>
      </w:tr>
    </w:tbl>
    <w:p w14:paraId="0FF2B17C" w14:textId="656D27B3" w:rsidR="006E49E2" w:rsidRDefault="006E49E2" w:rsidP="00814C8C"/>
    <w:sectPr w:rsidR="006E49E2" w:rsidSect="007030DC">
      <w:headerReference w:type="default" r:id="rId11"/>
      <w:footerReference w:type="default" r:id="rId12"/>
      <w:headerReference w:type="first" r:id="rId13"/>
      <w:pgSz w:w="15840" w:h="12240" w:orient="landscape"/>
      <w:pgMar w:top="1440" w:right="1440" w:bottom="1440"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4B81" w14:textId="77777777" w:rsidR="003D6C10" w:rsidRDefault="003D6C10" w:rsidP="00111FD2">
      <w:r>
        <w:separator/>
      </w:r>
    </w:p>
  </w:endnote>
  <w:endnote w:type="continuationSeparator" w:id="0">
    <w:p w14:paraId="504B9C0B" w14:textId="77777777" w:rsidR="003D6C10" w:rsidRDefault="003D6C10" w:rsidP="0011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90021"/>
      <w:docPartObj>
        <w:docPartGallery w:val="Page Numbers (Bottom of Page)"/>
        <w:docPartUnique/>
      </w:docPartObj>
    </w:sdtPr>
    <w:sdtEndPr>
      <w:rPr>
        <w:color w:val="7F7F7F" w:themeColor="background1" w:themeShade="7F"/>
        <w:spacing w:val="60"/>
      </w:rPr>
    </w:sdtEndPr>
    <w:sdtContent>
      <w:p w14:paraId="3E8C4A1B" w14:textId="632BA655" w:rsidR="00A31F63" w:rsidRDefault="00A31F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8E409A">
          <w:rPr>
            <w:noProof/>
          </w:rPr>
          <w:t>2</w:t>
        </w:r>
        <w:r>
          <w:rPr>
            <w:noProof/>
          </w:rPr>
          <w:fldChar w:fldCharType="end"/>
        </w:r>
        <w:r>
          <w:t xml:space="preserve"> | </w:t>
        </w:r>
        <w:r>
          <w:rPr>
            <w:color w:val="7F7F7F" w:themeColor="background1" w:themeShade="7F"/>
            <w:spacing w:val="60"/>
          </w:rPr>
          <w:t>Page</w:t>
        </w:r>
      </w:p>
    </w:sdtContent>
  </w:sdt>
  <w:p w14:paraId="2703D37D" w14:textId="20D14151" w:rsidR="00A31F63" w:rsidRDefault="00A31F63">
    <w:pPr>
      <w:pStyle w:val="Footer"/>
    </w:pPr>
    <w:r>
      <w:t xml:space="preserve">Updated </w:t>
    </w:r>
    <w:r w:rsidR="00716329">
      <w:t>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51BA" w14:textId="77777777" w:rsidR="003D6C10" w:rsidRDefault="003D6C10" w:rsidP="00111FD2">
      <w:r>
        <w:separator/>
      </w:r>
    </w:p>
  </w:footnote>
  <w:footnote w:type="continuationSeparator" w:id="0">
    <w:p w14:paraId="005F56A6" w14:textId="77777777" w:rsidR="003D6C10" w:rsidRDefault="003D6C10" w:rsidP="0011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05D3" w14:textId="414D17FF" w:rsidR="00A95936" w:rsidRDefault="00A95936" w:rsidP="007030DC">
    <w:pPr>
      <w:pStyle w:val="Header"/>
      <w:tabs>
        <w:tab w:val="clear" w:pos="4680"/>
        <w:tab w:val="clear" w:pos="9360"/>
        <w:tab w:val="left" w:pos="14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E686" w14:textId="774524E0" w:rsidR="00A95936" w:rsidRDefault="007030DC">
    <w:pPr>
      <w:pStyle w:val="Header"/>
    </w:pPr>
    <w:r>
      <w:rPr>
        <w:noProof/>
        <w:color w:val="0000FF"/>
      </w:rPr>
      <w:drawing>
        <wp:anchor distT="0" distB="0" distL="114300" distR="114300" simplePos="0" relativeHeight="251661312" behindDoc="1" locked="0" layoutInCell="1" allowOverlap="1" wp14:anchorId="32A4989E" wp14:editId="317B6F9C">
          <wp:simplePos x="0" y="0"/>
          <wp:positionH relativeFrom="column">
            <wp:posOffset>-596900</wp:posOffset>
          </wp:positionH>
          <wp:positionV relativeFrom="paragraph">
            <wp:posOffset>-133350</wp:posOffset>
          </wp:positionV>
          <wp:extent cx="3686810" cy="571500"/>
          <wp:effectExtent l="0" t="0" r="8890" b="0"/>
          <wp:wrapThrough wrapText="bothSides">
            <wp:wrapPolygon edited="0">
              <wp:start x="0" y="0"/>
              <wp:lineTo x="0" y="12240"/>
              <wp:lineTo x="4911" y="20880"/>
              <wp:lineTo x="21540" y="20880"/>
              <wp:lineTo x="21540" y="14400"/>
              <wp:lineTo x="21206" y="14400"/>
              <wp:lineTo x="16518" y="11520"/>
              <wp:lineTo x="16741" y="4320"/>
              <wp:lineTo x="14732" y="2160"/>
              <wp:lineTo x="3906" y="0"/>
              <wp:lineTo x="0" y="0"/>
            </wp:wrapPolygon>
          </wp:wrapThrough>
          <wp:docPr id="1162773221" name="Picture 1162773221" descr="SNAP Employment and Training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 Employment and Training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681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AF1"/>
    <w:multiLevelType w:val="hybridMultilevel"/>
    <w:tmpl w:val="8662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086B"/>
    <w:multiLevelType w:val="hybridMultilevel"/>
    <w:tmpl w:val="1DF4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E6935"/>
    <w:multiLevelType w:val="hybridMultilevel"/>
    <w:tmpl w:val="C8167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23ECF"/>
    <w:multiLevelType w:val="hybridMultilevel"/>
    <w:tmpl w:val="78C24B76"/>
    <w:lvl w:ilvl="0" w:tplc="59489DE0">
      <w:numFmt w:val="bullet"/>
      <w:lvlText w:val=""/>
      <w:lvlJc w:val="left"/>
      <w:pPr>
        <w:ind w:left="457" w:hanging="270"/>
      </w:pPr>
      <w:rPr>
        <w:rFonts w:ascii="Symbol" w:eastAsia="Symbol" w:hAnsi="Symbol" w:cs="Symbol" w:hint="default"/>
        <w:b w:val="0"/>
        <w:bCs w:val="0"/>
        <w:i w:val="0"/>
        <w:iCs w:val="0"/>
        <w:spacing w:val="0"/>
        <w:w w:val="99"/>
        <w:sz w:val="22"/>
        <w:szCs w:val="22"/>
        <w:lang w:val="en-US" w:eastAsia="en-US" w:bidi="ar-SA"/>
      </w:rPr>
    </w:lvl>
    <w:lvl w:ilvl="1" w:tplc="0CDE1082">
      <w:numFmt w:val="bullet"/>
      <w:lvlText w:val="•"/>
      <w:lvlJc w:val="left"/>
      <w:pPr>
        <w:ind w:left="903" w:hanging="270"/>
      </w:pPr>
      <w:rPr>
        <w:rFonts w:hint="default"/>
        <w:lang w:val="en-US" w:eastAsia="en-US" w:bidi="ar-SA"/>
      </w:rPr>
    </w:lvl>
    <w:lvl w:ilvl="2" w:tplc="8A82463E">
      <w:numFmt w:val="bullet"/>
      <w:lvlText w:val="•"/>
      <w:lvlJc w:val="left"/>
      <w:pPr>
        <w:ind w:left="1347" w:hanging="270"/>
      </w:pPr>
      <w:rPr>
        <w:rFonts w:hint="default"/>
        <w:lang w:val="en-US" w:eastAsia="en-US" w:bidi="ar-SA"/>
      </w:rPr>
    </w:lvl>
    <w:lvl w:ilvl="3" w:tplc="13B428CC">
      <w:numFmt w:val="bullet"/>
      <w:lvlText w:val="•"/>
      <w:lvlJc w:val="left"/>
      <w:pPr>
        <w:ind w:left="1791" w:hanging="270"/>
      </w:pPr>
      <w:rPr>
        <w:rFonts w:hint="default"/>
        <w:lang w:val="en-US" w:eastAsia="en-US" w:bidi="ar-SA"/>
      </w:rPr>
    </w:lvl>
    <w:lvl w:ilvl="4" w:tplc="93826280">
      <w:numFmt w:val="bullet"/>
      <w:lvlText w:val="•"/>
      <w:lvlJc w:val="left"/>
      <w:pPr>
        <w:ind w:left="2234" w:hanging="270"/>
      </w:pPr>
      <w:rPr>
        <w:rFonts w:hint="default"/>
        <w:lang w:val="en-US" w:eastAsia="en-US" w:bidi="ar-SA"/>
      </w:rPr>
    </w:lvl>
    <w:lvl w:ilvl="5" w:tplc="5C3E156C">
      <w:numFmt w:val="bullet"/>
      <w:lvlText w:val="•"/>
      <w:lvlJc w:val="left"/>
      <w:pPr>
        <w:ind w:left="2678" w:hanging="270"/>
      </w:pPr>
      <w:rPr>
        <w:rFonts w:hint="default"/>
        <w:lang w:val="en-US" w:eastAsia="en-US" w:bidi="ar-SA"/>
      </w:rPr>
    </w:lvl>
    <w:lvl w:ilvl="6" w:tplc="395E365C">
      <w:numFmt w:val="bullet"/>
      <w:lvlText w:val="•"/>
      <w:lvlJc w:val="left"/>
      <w:pPr>
        <w:ind w:left="3122" w:hanging="270"/>
      </w:pPr>
      <w:rPr>
        <w:rFonts w:hint="default"/>
        <w:lang w:val="en-US" w:eastAsia="en-US" w:bidi="ar-SA"/>
      </w:rPr>
    </w:lvl>
    <w:lvl w:ilvl="7" w:tplc="D480C380">
      <w:numFmt w:val="bullet"/>
      <w:lvlText w:val="•"/>
      <w:lvlJc w:val="left"/>
      <w:pPr>
        <w:ind w:left="3566" w:hanging="270"/>
      </w:pPr>
      <w:rPr>
        <w:rFonts w:hint="default"/>
        <w:lang w:val="en-US" w:eastAsia="en-US" w:bidi="ar-SA"/>
      </w:rPr>
    </w:lvl>
    <w:lvl w:ilvl="8" w:tplc="87787C08">
      <w:numFmt w:val="bullet"/>
      <w:lvlText w:val="•"/>
      <w:lvlJc w:val="left"/>
      <w:pPr>
        <w:ind w:left="4009" w:hanging="270"/>
      </w:pPr>
      <w:rPr>
        <w:rFonts w:hint="default"/>
        <w:lang w:val="en-US" w:eastAsia="en-US" w:bidi="ar-SA"/>
      </w:rPr>
    </w:lvl>
  </w:abstractNum>
  <w:abstractNum w:abstractNumId="4" w15:restartNumberingAfterBreak="0">
    <w:nsid w:val="11801C8B"/>
    <w:multiLevelType w:val="hybridMultilevel"/>
    <w:tmpl w:val="75BC2A3A"/>
    <w:lvl w:ilvl="0" w:tplc="451A5B6A">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87847904">
      <w:numFmt w:val="bullet"/>
      <w:lvlText w:val="•"/>
      <w:lvlJc w:val="left"/>
      <w:pPr>
        <w:ind w:left="984" w:hanging="270"/>
      </w:pPr>
      <w:rPr>
        <w:rFonts w:hint="default"/>
        <w:lang w:val="en-US" w:eastAsia="en-US" w:bidi="ar-SA"/>
      </w:rPr>
    </w:lvl>
    <w:lvl w:ilvl="2" w:tplc="F678EFAA">
      <w:numFmt w:val="bullet"/>
      <w:lvlText w:val="•"/>
      <w:lvlJc w:val="left"/>
      <w:pPr>
        <w:ind w:left="1509" w:hanging="270"/>
      </w:pPr>
      <w:rPr>
        <w:rFonts w:hint="default"/>
        <w:lang w:val="en-US" w:eastAsia="en-US" w:bidi="ar-SA"/>
      </w:rPr>
    </w:lvl>
    <w:lvl w:ilvl="3" w:tplc="04E2A01C">
      <w:numFmt w:val="bullet"/>
      <w:lvlText w:val="•"/>
      <w:lvlJc w:val="left"/>
      <w:pPr>
        <w:ind w:left="2034" w:hanging="270"/>
      </w:pPr>
      <w:rPr>
        <w:rFonts w:hint="default"/>
        <w:lang w:val="en-US" w:eastAsia="en-US" w:bidi="ar-SA"/>
      </w:rPr>
    </w:lvl>
    <w:lvl w:ilvl="4" w:tplc="01E4C42A">
      <w:numFmt w:val="bullet"/>
      <w:lvlText w:val="•"/>
      <w:lvlJc w:val="left"/>
      <w:pPr>
        <w:ind w:left="2559" w:hanging="270"/>
      </w:pPr>
      <w:rPr>
        <w:rFonts w:hint="default"/>
        <w:lang w:val="en-US" w:eastAsia="en-US" w:bidi="ar-SA"/>
      </w:rPr>
    </w:lvl>
    <w:lvl w:ilvl="5" w:tplc="1E5401CE">
      <w:numFmt w:val="bullet"/>
      <w:lvlText w:val="•"/>
      <w:lvlJc w:val="left"/>
      <w:pPr>
        <w:ind w:left="3084" w:hanging="270"/>
      </w:pPr>
      <w:rPr>
        <w:rFonts w:hint="default"/>
        <w:lang w:val="en-US" w:eastAsia="en-US" w:bidi="ar-SA"/>
      </w:rPr>
    </w:lvl>
    <w:lvl w:ilvl="6" w:tplc="A40AC06C">
      <w:numFmt w:val="bullet"/>
      <w:lvlText w:val="•"/>
      <w:lvlJc w:val="left"/>
      <w:pPr>
        <w:ind w:left="3609" w:hanging="270"/>
      </w:pPr>
      <w:rPr>
        <w:rFonts w:hint="default"/>
        <w:lang w:val="en-US" w:eastAsia="en-US" w:bidi="ar-SA"/>
      </w:rPr>
    </w:lvl>
    <w:lvl w:ilvl="7" w:tplc="992A74CE">
      <w:numFmt w:val="bullet"/>
      <w:lvlText w:val="•"/>
      <w:lvlJc w:val="left"/>
      <w:pPr>
        <w:ind w:left="4134" w:hanging="270"/>
      </w:pPr>
      <w:rPr>
        <w:rFonts w:hint="default"/>
        <w:lang w:val="en-US" w:eastAsia="en-US" w:bidi="ar-SA"/>
      </w:rPr>
    </w:lvl>
    <w:lvl w:ilvl="8" w:tplc="7C927C0C">
      <w:numFmt w:val="bullet"/>
      <w:lvlText w:val="•"/>
      <w:lvlJc w:val="left"/>
      <w:pPr>
        <w:ind w:left="4659" w:hanging="270"/>
      </w:pPr>
      <w:rPr>
        <w:rFonts w:hint="default"/>
        <w:lang w:val="en-US" w:eastAsia="en-US" w:bidi="ar-SA"/>
      </w:rPr>
    </w:lvl>
  </w:abstractNum>
  <w:abstractNum w:abstractNumId="5" w15:restartNumberingAfterBreak="0">
    <w:nsid w:val="13A55282"/>
    <w:multiLevelType w:val="hybridMultilevel"/>
    <w:tmpl w:val="18B4F088"/>
    <w:lvl w:ilvl="0" w:tplc="27BCA7FC">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EC0C06EE">
      <w:numFmt w:val="bullet"/>
      <w:lvlText w:val="•"/>
      <w:lvlJc w:val="left"/>
      <w:pPr>
        <w:ind w:left="984" w:hanging="270"/>
      </w:pPr>
      <w:rPr>
        <w:rFonts w:hint="default"/>
        <w:lang w:val="en-US" w:eastAsia="en-US" w:bidi="ar-SA"/>
      </w:rPr>
    </w:lvl>
    <w:lvl w:ilvl="2" w:tplc="20B2D8E2">
      <w:numFmt w:val="bullet"/>
      <w:lvlText w:val="•"/>
      <w:lvlJc w:val="left"/>
      <w:pPr>
        <w:ind w:left="1509" w:hanging="270"/>
      </w:pPr>
      <w:rPr>
        <w:rFonts w:hint="default"/>
        <w:lang w:val="en-US" w:eastAsia="en-US" w:bidi="ar-SA"/>
      </w:rPr>
    </w:lvl>
    <w:lvl w:ilvl="3" w:tplc="F6DC2104">
      <w:numFmt w:val="bullet"/>
      <w:lvlText w:val="•"/>
      <w:lvlJc w:val="left"/>
      <w:pPr>
        <w:ind w:left="2034" w:hanging="270"/>
      </w:pPr>
      <w:rPr>
        <w:rFonts w:hint="default"/>
        <w:lang w:val="en-US" w:eastAsia="en-US" w:bidi="ar-SA"/>
      </w:rPr>
    </w:lvl>
    <w:lvl w:ilvl="4" w:tplc="F0DE1184">
      <w:numFmt w:val="bullet"/>
      <w:lvlText w:val="•"/>
      <w:lvlJc w:val="left"/>
      <w:pPr>
        <w:ind w:left="2559" w:hanging="270"/>
      </w:pPr>
      <w:rPr>
        <w:rFonts w:hint="default"/>
        <w:lang w:val="en-US" w:eastAsia="en-US" w:bidi="ar-SA"/>
      </w:rPr>
    </w:lvl>
    <w:lvl w:ilvl="5" w:tplc="47D04772">
      <w:numFmt w:val="bullet"/>
      <w:lvlText w:val="•"/>
      <w:lvlJc w:val="left"/>
      <w:pPr>
        <w:ind w:left="3084" w:hanging="270"/>
      </w:pPr>
      <w:rPr>
        <w:rFonts w:hint="default"/>
        <w:lang w:val="en-US" w:eastAsia="en-US" w:bidi="ar-SA"/>
      </w:rPr>
    </w:lvl>
    <w:lvl w:ilvl="6" w:tplc="463491C0">
      <w:numFmt w:val="bullet"/>
      <w:lvlText w:val="•"/>
      <w:lvlJc w:val="left"/>
      <w:pPr>
        <w:ind w:left="3609" w:hanging="270"/>
      </w:pPr>
      <w:rPr>
        <w:rFonts w:hint="default"/>
        <w:lang w:val="en-US" w:eastAsia="en-US" w:bidi="ar-SA"/>
      </w:rPr>
    </w:lvl>
    <w:lvl w:ilvl="7" w:tplc="FDA8A294">
      <w:numFmt w:val="bullet"/>
      <w:lvlText w:val="•"/>
      <w:lvlJc w:val="left"/>
      <w:pPr>
        <w:ind w:left="4134" w:hanging="270"/>
      </w:pPr>
      <w:rPr>
        <w:rFonts w:hint="default"/>
        <w:lang w:val="en-US" w:eastAsia="en-US" w:bidi="ar-SA"/>
      </w:rPr>
    </w:lvl>
    <w:lvl w:ilvl="8" w:tplc="B0180DE4">
      <w:numFmt w:val="bullet"/>
      <w:lvlText w:val="•"/>
      <w:lvlJc w:val="left"/>
      <w:pPr>
        <w:ind w:left="4659" w:hanging="270"/>
      </w:pPr>
      <w:rPr>
        <w:rFonts w:hint="default"/>
        <w:lang w:val="en-US" w:eastAsia="en-US" w:bidi="ar-SA"/>
      </w:rPr>
    </w:lvl>
  </w:abstractNum>
  <w:abstractNum w:abstractNumId="6" w15:restartNumberingAfterBreak="0">
    <w:nsid w:val="19126ABC"/>
    <w:multiLevelType w:val="hybridMultilevel"/>
    <w:tmpl w:val="0D14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C4107"/>
    <w:multiLevelType w:val="hybridMultilevel"/>
    <w:tmpl w:val="BF1E8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47DB0"/>
    <w:multiLevelType w:val="hybridMultilevel"/>
    <w:tmpl w:val="18ACDA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8920152"/>
    <w:multiLevelType w:val="hybridMultilevel"/>
    <w:tmpl w:val="C90AF9D2"/>
    <w:lvl w:ilvl="0" w:tplc="04090001">
      <w:start w:val="1"/>
      <w:numFmt w:val="bullet"/>
      <w:lvlText w:val=""/>
      <w:lvlJc w:val="left"/>
      <w:pPr>
        <w:ind w:left="1440" w:hanging="360"/>
      </w:pPr>
      <w:rPr>
        <w:rFonts w:ascii="Symbol" w:hAnsi="Symbol" w:hint="default"/>
      </w:rPr>
    </w:lvl>
    <w:lvl w:ilvl="1" w:tplc="7BEEC5F2">
      <w:numFmt w:val="bullet"/>
      <w:lvlText w:val="•"/>
      <w:lvlJc w:val="left"/>
      <w:pPr>
        <w:ind w:left="2160" w:hanging="360"/>
      </w:pPr>
      <w:rPr>
        <w:rFonts w:ascii="Calibri" w:eastAsia="Times New Roman" w:hAnsi="Calibri"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4D786B"/>
    <w:multiLevelType w:val="hybridMultilevel"/>
    <w:tmpl w:val="ECAAC356"/>
    <w:lvl w:ilvl="0" w:tplc="43C2C73E">
      <w:numFmt w:val="bullet"/>
      <w:lvlText w:val=""/>
      <w:lvlJc w:val="left"/>
      <w:pPr>
        <w:ind w:left="270" w:hanging="270"/>
      </w:pPr>
      <w:rPr>
        <w:rFonts w:ascii="Symbol" w:eastAsia="Symbol" w:hAnsi="Symbol" w:cs="Symbol" w:hint="default"/>
        <w:b w:val="0"/>
        <w:bCs w:val="0"/>
        <w:i w:val="0"/>
        <w:iCs w:val="0"/>
        <w:spacing w:val="0"/>
        <w:w w:val="99"/>
        <w:sz w:val="22"/>
        <w:szCs w:val="22"/>
        <w:lang w:val="en-US" w:eastAsia="en-US" w:bidi="ar-SA"/>
      </w:rPr>
    </w:lvl>
    <w:lvl w:ilvl="1" w:tplc="401E40E0">
      <w:numFmt w:val="bullet"/>
      <w:lvlText w:val="•"/>
      <w:lvlJc w:val="left"/>
      <w:pPr>
        <w:ind w:left="796" w:hanging="270"/>
      </w:pPr>
      <w:rPr>
        <w:rFonts w:hint="default"/>
        <w:lang w:val="en-US" w:eastAsia="en-US" w:bidi="ar-SA"/>
      </w:rPr>
    </w:lvl>
    <w:lvl w:ilvl="2" w:tplc="34BA14C8">
      <w:numFmt w:val="bullet"/>
      <w:lvlText w:val="•"/>
      <w:lvlJc w:val="left"/>
      <w:pPr>
        <w:ind w:left="1321" w:hanging="270"/>
      </w:pPr>
      <w:rPr>
        <w:rFonts w:hint="default"/>
        <w:lang w:val="en-US" w:eastAsia="en-US" w:bidi="ar-SA"/>
      </w:rPr>
    </w:lvl>
    <w:lvl w:ilvl="3" w:tplc="AF364DF8">
      <w:numFmt w:val="bullet"/>
      <w:lvlText w:val="•"/>
      <w:lvlJc w:val="left"/>
      <w:pPr>
        <w:ind w:left="1846" w:hanging="270"/>
      </w:pPr>
      <w:rPr>
        <w:rFonts w:hint="default"/>
        <w:lang w:val="en-US" w:eastAsia="en-US" w:bidi="ar-SA"/>
      </w:rPr>
    </w:lvl>
    <w:lvl w:ilvl="4" w:tplc="9E800C9A">
      <w:numFmt w:val="bullet"/>
      <w:lvlText w:val="•"/>
      <w:lvlJc w:val="left"/>
      <w:pPr>
        <w:ind w:left="2371" w:hanging="270"/>
      </w:pPr>
      <w:rPr>
        <w:rFonts w:hint="default"/>
        <w:lang w:val="en-US" w:eastAsia="en-US" w:bidi="ar-SA"/>
      </w:rPr>
    </w:lvl>
    <w:lvl w:ilvl="5" w:tplc="ABB25A2A">
      <w:numFmt w:val="bullet"/>
      <w:lvlText w:val="•"/>
      <w:lvlJc w:val="left"/>
      <w:pPr>
        <w:ind w:left="2896" w:hanging="270"/>
      </w:pPr>
      <w:rPr>
        <w:rFonts w:hint="default"/>
        <w:lang w:val="en-US" w:eastAsia="en-US" w:bidi="ar-SA"/>
      </w:rPr>
    </w:lvl>
    <w:lvl w:ilvl="6" w:tplc="6B54128C">
      <w:numFmt w:val="bullet"/>
      <w:lvlText w:val="•"/>
      <w:lvlJc w:val="left"/>
      <w:pPr>
        <w:ind w:left="3421" w:hanging="270"/>
      </w:pPr>
      <w:rPr>
        <w:rFonts w:hint="default"/>
        <w:lang w:val="en-US" w:eastAsia="en-US" w:bidi="ar-SA"/>
      </w:rPr>
    </w:lvl>
    <w:lvl w:ilvl="7" w:tplc="08FAA7AE">
      <w:numFmt w:val="bullet"/>
      <w:lvlText w:val="•"/>
      <w:lvlJc w:val="left"/>
      <w:pPr>
        <w:ind w:left="3946" w:hanging="270"/>
      </w:pPr>
      <w:rPr>
        <w:rFonts w:hint="default"/>
        <w:lang w:val="en-US" w:eastAsia="en-US" w:bidi="ar-SA"/>
      </w:rPr>
    </w:lvl>
    <w:lvl w:ilvl="8" w:tplc="397A854A">
      <w:numFmt w:val="bullet"/>
      <w:lvlText w:val="•"/>
      <w:lvlJc w:val="left"/>
      <w:pPr>
        <w:ind w:left="4471" w:hanging="270"/>
      </w:pPr>
      <w:rPr>
        <w:rFonts w:hint="default"/>
        <w:lang w:val="en-US" w:eastAsia="en-US" w:bidi="ar-SA"/>
      </w:rPr>
    </w:lvl>
  </w:abstractNum>
  <w:abstractNum w:abstractNumId="11" w15:restartNumberingAfterBreak="0">
    <w:nsid w:val="3FAF5E44"/>
    <w:multiLevelType w:val="hybridMultilevel"/>
    <w:tmpl w:val="304E96D8"/>
    <w:lvl w:ilvl="0" w:tplc="4C7ED6BC">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7A7C78D6">
      <w:numFmt w:val="bullet"/>
      <w:lvlText w:val="•"/>
      <w:lvlJc w:val="left"/>
      <w:pPr>
        <w:ind w:left="903" w:hanging="270"/>
      </w:pPr>
      <w:rPr>
        <w:rFonts w:hint="default"/>
        <w:lang w:val="en-US" w:eastAsia="en-US" w:bidi="ar-SA"/>
      </w:rPr>
    </w:lvl>
    <w:lvl w:ilvl="2" w:tplc="176020AC">
      <w:numFmt w:val="bullet"/>
      <w:lvlText w:val="•"/>
      <w:lvlJc w:val="left"/>
      <w:pPr>
        <w:ind w:left="1347" w:hanging="270"/>
      </w:pPr>
      <w:rPr>
        <w:rFonts w:hint="default"/>
        <w:lang w:val="en-US" w:eastAsia="en-US" w:bidi="ar-SA"/>
      </w:rPr>
    </w:lvl>
    <w:lvl w:ilvl="3" w:tplc="B80633AE">
      <w:numFmt w:val="bullet"/>
      <w:lvlText w:val="•"/>
      <w:lvlJc w:val="left"/>
      <w:pPr>
        <w:ind w:left="1791" w:hanging="270"/>
      </w:pPr>
      <w:rPr>
        <w:rFonts w:hint="default"/>
        <w:lang w:val="en-US" w:eastAsia="en-US" w:bidi="ar-SA"/>
      </w:rPr>
    </w:lvl>
    <w:lvl w:ilvl="4" w:tplc="EC6463BC">
      <w:numFmt w:val="bullet"/>
      <w:lvlText w:val="•"/>
      <w:lvlJc w:val="left"/>
      <w:pPr>
        <w:ind w:left="2234" w:hanging="270"/>
      </w:pPr>
      <w:rPr>
        <w:rFonts w:hint="default"/>
        <w:lang w:val="en-US" w:eastAsia="en-US" w:bidi="ar-SA"/>
      </w:rPr>
    </w:lvl>
    <w:lvl w:ilvl="5" w:tplc="C2A2512E">
      <w:numFmt w:val="bullet"/>
      <w:lvlText w:val="•"/>
      <w:lvlJc w:val="left"/>
      <w:pPr>
        <w:ind w:left="2678" w:hanging="270"/>
      </w:pPr>
      <w:rPr>
        <w:rFonts w:hint="default"/>
        <w:lang w:val="en-US" w:eastAsia="en-US" w:bidi="ar-SA"/>
      </w:rPr>
    </w:lvl>
    <w:lvl w:ilvl="6" w:tplc="BBB0C27A">
      <w:numFmt w:val="bullet"/>
      <w:lvlText w:val="•"/>
      <w:lvlJc w:val="left"/>
      <w:pPr>
        <w:ind w:left="3122" w:hanging="270"/>
      </w:pPr>
      <w:rPr>
        <w:rFonts w:hint="default"/>
        <w:lang w:val="en-US" w:eastAsia="en-US" w:bidi="ar-SA"/>
      </w:rPr>
    </w:lvl>
    <w:lvl w:ilvl="7" w:tplc="74D6C8D0">
      <w:numFmt w:val="bullet"/>
      <w:lvlText w:val="•"/>
      <w:lvlJc w:val="left"/>
      <w:pPr>
        <w:ind w:left="3566" w:hanging="270"/>
      </w:pPr>
      <w:rPr>
        <w:rFonts w:hint="default"/>
        <w:lang w:val="en-US" w:eastAsia="en-US" w:bidi="ar-SA"/>
      </w:rPr>
    </w:lvl>
    <w:lvl w:ilvl="8" w:tplc="46BAE516">
      <w:numFmt w:val="bullet"/>
      <w:lvlText w:val="•"/>
      <w:lvlJc w:val="left"/>
      <w:pPr>
        <w:ind w:left="4009" w:hanging="270"/>
      </w:pPr>
      <w:rPr>
        <w:rFonts w:hint="default"/>
        <w:lang w:val="en-US" w:eastAsia="en-US" w:bidi="ar-SA"/>
      </w:rPr>
    </w:lvl>
  </w:abstractNum>
  <w:abstractNum w:abstractNumId="12" w15:restartNumberingAfterBreak="0">
    <w:nsid w:val="40C7448C"/>
    <w:multiLevelType w:val="hybridMultilevel"/>
    <w:tmpl w:val="E700AD72"/>
    <w:lvl w:ilvl="0" w:tplc="6A3843F8">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0EECB97C">
      <w:numFmt w:val="bullet"/>
      <w:lvlText w:val="•"/>
      <w:lvlJc w:val="left"/>
      <w:pPr>
        <w:ind w:left="903" w:hanging="270"/>
      </w:pPr>
      <w:rPr>
        <w:rFonts w:hint="default"/>
        <w:lang w:val="en-US" w:eastAsia="en-US" w:bidi="ar-SA"/>
      </w:rPr>
    </w:lvl>
    <w:lvl w:ilvl="2" w:tplc="77C66066">
      <w:numFmt w:val="bullet"/>
      <w:lvlText w:val="•"/>
      <w:lvlJc w:val="left"/>
      <w:pPr>
        <w:ind w:left="1347" w:hanging="270"/>
      </w:pPr>
      <w:rPr>
        <w:rFonts w:hint="default"/>
        <w:lang w:val="en-US" w:eastAsia="en-US" w:bidi="ar-SA"/>
      </w:rPr>
    </w:lvl>
    <w:lvl w:ilvl="3" w:tplc="A4BE7620">
      <w:numFmt w:val="bullet"/>
      <w:lvlText w:val="•"/>
      <w:lvlJc w:val="left"/>
      <w:pPr>
        <w:ind w:left="1791" w:hanging="270"/>
      </w:pPr>
      <w:rPr>
        <w:rFonts w:hint="default"/>
        <w:lang w:val="en-US" w:eastAsia="en-US" w:bidi="ar-SA"/>
      </w:rPr>
    </w:lvl>
    <w:lvl w:ilvl="4" w:tplc="2E60A8D2">
      <w:numFmt w:val="bullet"/>
      <w:lvlText w:val="•"/>
      <w:lvlJc w:val="left"/>
      <w:pPr>
        <w:ind w:left="2234" w:hanging="270"/>
      </w:pPr>
      <w:rPr>
        <w:rFonts w:hint="default"/>
        <w:lang w:val="en-US" w:eastAsia="en-US" w:bidi="ar-SA"/>
      </w:rPr>
    </w:lvl>
    <w:lvl w:ilvl="5" w:tplc="EFAEA2C8">
      <w:numFmt w:val="bullet"/>
      <w:lvlText w:val="•"/>
      <w:lvlJc w:val="left"/>
      <w:pPr>
        <w:ind w:left="2678" w:hanging="270"/>
      </w:pPr>
      <w:rPr>
        <w:rFonts w:hint="default"/>
        <w:lang w:val="en-US" w:eastAsia="en-US" w:bidi="ar-SA"/>
      </w:rPr>
    </w:lvl>
    <w:lvl w:ilvl="6" w:tplc="716A5002">
      <w:numFmt w:val="bullet"/>
      <w:lvlText w:val="•"/>
      <w:lvlJc w:val="left"/>
      <w:pPr>
        <w:ind w:left="3122" w:hanging="270"/>
      </w:pPr>
      <w:rPr>
        <w:rFonts w:hint="default"/>
        <w:lang w:val="en-US" w:eastAsia="en-US" w:bidi="ar-SA"/>
      </w:rPr>
    </w:lvl>
    <w:lvl w:ilvl="7" w:tplc="F0DCB5EE">
      <w:numFmt w:val="bullet"/>
      <w:lvlText w:val="•"/>
      <w:lvlJc w:val="left"/>
      <w:pPr>
        <w:ind w:left="3566" w:hanging="270"/>
      </w:pPr>
      <w:rPr>
        <w:rFonts w:hint="default"/>
        <w:lang w:val="en-US" w:eastAsia="en-US" w:bidi="ar-SA"/>
      </w:rPr>
    </w:lvl>
    <w:lvl w:ilvl="8" w:tplc="05BA26C0">
      <w:numFmt w:val="bullet"/>
      <w:lvlText w:val="•"/>
      <w:lvlJc w:val="left"/>
      <w:pPr>
        <w:ind w:left="4009" w:hanging="270"/>
      </w:pPr>
      <w:rPr>
        <w:rFonts w:hint="default"/>
        <w:lang w:val="en-US" w:eastAsia="en-US" w:bidi="ar-SA"/>
      </w:rPr>
    </w:lvl>
  </w:abstractNum>
  <w:abstractNum w:abstractNumId="13" w15:restartNumberingAfterBreak="0">
    <w:nsid w:val="424F0C07"/>
    <w:multiLevelType w:val="hybridMultilevel"/>
    <w:tmpl w:val="3FD8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BBA"/>
    <w:multiLevelType w:val="hybridMultilevel"/>
    <w:tmpl w:val="661A6DA4"/>
    <w:lvl w:ilvl="0" w:tplc="90D25882">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C4BAD11A">
      <w:numFmt w:val="bullet"/>
      <w:lvlText w:val="•"/>
      <w:lvlJc w:val="left"/>
      <w:pPr>
        <w:ind w:left="984" w:hanging="270"/>
      </w:pPr>
      <w:rPr>
        <w:rFonts w:hint="default"/>
        <w:lang w:val="en-US" w:eastAsia="en-US" w:bidi="ar-SA"/>
      </w:rPr>
    </w:lvl>
    <w:lvl w:ilvl="2" w:tplc="8ED89134">
      <w:numFmt w:val="bullet"/>
      <w:lvlText w:val="•"/>
      <w:lvlJc w:val="left"/>
      <w:pPr>
        <w:ind w:left="1509" w:hanging="270"/>
      </w:pPr>
      <w:rPr>
        <w:rFonts w:hint="default"/>
        <w:lang w:val="en-US" w:eastAsia="en-US" w:bidi="ar-SA"/>
      </w:rPr>
    </w:lvl>
    <w:lvl w:ilvl="3" w:tplc="1CD0A814">
      <w:numFmt w:val="bullet"/>
      <w:lvlText w:val="•"/>
      <w:lvlJc w:val="left"/>
      <w:pPr>
        <w:ind w:left="2034" w:hanging="270"/>
      </w:pPr>
      <w:rPr>
        <w:rFonts w:hint="default"/>
        <w:lang w:val="en-US" w:eastAsia="en-US" w:bidi="ar-SA"/>
      </w:rPr>
    </w:lvl>
    <w:lvl w:ilvl="4" w:tplc="B25CE446">
      <w:numFmt w:val="bullet"/>
      <w:lvlText w:val="•"/>
      <w:lvlJc w:val="left"/>
      <w:pPr>
        <w:ind w:left="2559" w:hanging="270"/>
      </w:pPr>
      <w:rPr>
        <w:rFonts w:hint="default"/>
        <w:lang w:val="en-US" w:eastAsia="en-US" w:bidi="ar-SA"/>
      </w:rPr>
    </w:lvl>
    <w:lvl w:ilvl="5" w:tplc="D51C3CF2">
      <w:numFmt w:val="bullet"/>
      <w:lvlText w:val="•"/>
      <w:lvlJc w:val="left"/>
      <w:pPr>
        <w:ind w:left="3084" w:hanging="270"/>
      </w:pPr>
      <w:rPr>
        <w:rFonts w:hint="default"/>
        <w:lang w:val="en-US" w:eastAsia="en-US" w:bidi="ar-SA"/>
      </w:rPr>
    </w:lvl>
    <w:lvl w:ilvl="6" w:tplc="9C82C364">
      <w:numFmt w:val="bullet"/>
      <w:lvlText w:val="•"/>
      <w:lvlJc w:val="left"/>
      <w:pPr>
        <w:ind w:left="3609" w:hanging="270"/>
      </w:pPr>
      <w:rPr>
        <w:rFonts w:hint="default"/>
        <w:lang w:val="en-US" w:eastAsia="en-US" w:bidi="ar-SA"/>
      </w:rPr>
    </w:lvl>
    <w:lvl w:ilvl="7" w:tplc="65501580">
      <w:numFmt w:val="bullet"/>
      <w:lvlText w:val="•"/>
      <w:lvlJc w:val="left"/>
      <w:pPr>
        <w:ind w:left="4134" w:hanging="270"/>
      </w:pPr>
      <w:rPr>
        <w:rFonts w:hint="default"/>
        <w:lang w:val="en-US" w:eastAsia="en-US" w:bidi="ar-SA"/>
      </w:rPr>
    </w:lvl>
    <w:lvl w:ilvl="8" w:tplc="14B84F18">
      <w:numFmt w:val="bullet"/>
      <w:lvlText w:val="•"/>
      <w:lvlJc w:val="left"/>
      <w:pPr>
        <w:ind w:left="4659" w:hanging="270"/>
      </w:pPr>
      <w:rPr>
        <w:rFonts w:hint="default"/>
        <w:lang w:val="en-US" w:eastAsia="en-US" w:bidi="ar-SA"/>
      </w:rPr>
    </w:lvl>
  </w:abstractNum>
  <w:abstractNum w:abstractNumId="15" w15:restartNumberingAfterBreak="0">
    <w:nsid w:val="4B4D138B"/>
    <w:multiLevelType w:val="hybridMultilevel"/>
    <w:tmpl w:val="E0DCD812"/>
    <w:lvl w:ilvl="0" w:tplc="CA48C262">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AFA4B64C">
      <w:numFmt w:val="bullet"/>
      <w:lvlText w:val="•"/>
      <w:lvlJc w:val="left"/>
      <w:pPr>
        <w:ind w:left="903" w:hanging="270"/>
      </w:pPr>
      <w:rPr>
        <w:rFonts w:hint="default"/>
        <w:lang w:val="en-US" w:eastAsia="en-US" w:bidi="ar-SA"/>
      </w:rPr>
    </w:lvl>
    <w:lvl w:ilvl="2" w:tplc="F7FAB68A">
      <w:numFmt w:val="bullet"/>
      <w:lvlText w:val="•"/>
      <w:lvlJc w:val="left"/>
      <w:pPr>
        <w:ind w:left="1347" w:hanging="270"/>
      </w:pPr>
      <w:rPr>
        <w:rFonts w:hint="default"/>
        <w:lang w:val="en-US" w:eastAsia="en-US" w:bidi="ar-SA"/>
      </w:rPr>
    </w:lvl>
    <w:lvl w:ilvl="3" w:tplc="5CE63704">
      <w:numFmt w:val="bullet"/>
      <w:lvlText w:val="•"/>
      <w:lvlJc w:val="left"/>
      <w:pPr>
        <w:ind w:left="1791" w:hanging="270"/>
      </w:pPr>
      <w:rPr>
        <w:rFonts w:hint="default"/>
        <w:lang w:val="en-US" w:eastAsia="en-US" w:bidi="ar-SA"/>
      </w:rPr>
    </w:lvl>
    <w:lvl w:ilvl="4" w:tplc="0624F7BE">
      <w:numFmt w:val="bullet"/>
      <w:lvlText w:val="•"/>
      <w:lvlJc w:val="left"/>
      <w:pPr>
        <w:ind w:left="2234" w:hanging="270"/>
      </w:pPr>
      <w:rPr>
        <w:rFonts w:hint="default"/>
        <w:lang w:val="en-US" w:eastAsia="en-US" w:bidi="ar-SA"/>
      </w:rPr>
    </w:lvl>
    <w:lvl w:ilvl="5" w:tplc="C2467FD4">
      <w:numFmt w:val="bullet"/>
      <w:lvlText w:val="•"/>
      <w:lvlJc w:val="left"/>
      <w:pPr>
        <w:ind w:left="2678" w:hanging="270"/>
      </w:pPr>
      <w:rPr>
        <w:rFonts w:hint="default"/>
        <w:lang w:val="en-US" w:eastAsia="en-US" w:bidi="ar-SA"/>
      </w:rPr>
    </w:lvl>
    <w:lvl w:ilvl="6" w:tplc="66B49184">
      <w:numFmt w:val="bullet"/>
      <w:lvlText w:val="•"/>
      <w:lvlJc w:val="left"/>
      <w:pPr>
        <w:ind w:left="3122" w:hanging="270"/>
      </w:pPr>
      <w:rPr>
        <w:rFonts w:hint="default"/>
        <w:lang w:val="en-US" w:eastAsia="en-US" w:bidi="ar-SA"/>
      </w:rPr>
    </w:lvl>
    <w:lvl w:ilvl="7" w:tplc="EE305260">
      <w:numFmt w:val="bullet"/>
      <w:lvlText w:val="•"/>
      <w:lvlJc w:val="left"/>
      <w:pPr>
        <w:ind w:left="3566" w:hanging="270"/>
      </w:pPr>
      <w:rPr>
        <w:rFonts w:hint="default"/>
        <w:lang w:val="en-US" w:eastAsia="en-US" w:bidi="ar-SA"/>
      </w:rPr>
    </w:lvl>
    <w:lvl w:ilvl="8" w:tplc="9370D9DA">
      <w:numFmt w:val="bullet"/>
      <w:lvlText w:val="•"/>
      <w:lvlJc w:val="left"/>
      <w:pPr>
        <w:ind w:left="4009" w:hanging="270"/>
      </w:pPr>
      <w:rPr>
        <w:rFonts w:hint="default"/>
        <w:lang w:val="en-US" w:eastAsia="en-US" w:bidi="ar-SA"/>
      </w:rPr>
    </w:lvl>
  </w:abstractNum>
  <w:abstractNum w:abstractNumId="16" w15:restartNumberingAfterBreak="0">
    <w:nsid w:val="4E1E0BD8"/>
    <w:multiLevelType w:val="hybridMultilevel"/>
    <w:tmpl w:val="39EC6DB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4E2763F6"/>
    <w:multiLevelType w:val="hybridMultilevel"/>
    <w:tmpl w:val="3212520A"/>
    <w:lvl w:ilvl="0" w:tplc="E40ACF1C">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17CEA76C">
      <w:numFmt w:val="bullet"/>
      <w:lvlText w:val="•"/>
      <w:lvlJc w:val="left"/>
      <w:pPr>
        <w:ind w:left="984" w:hanging="270"/>
      </w:pPr>
      <w:rPr>
        <w:rFonts w:hint="default"/>
        <w:lang w:val="en-US" w:eastAsia="en-US" w:bidi="ar-SA"/>
      </w:rPr>
    </w:lvl>
    <w:lvl w:ilvl="2" w:tplc="702CE2D2">
      <w:numFmt w:val="bullet"/>
      <w:lvlText w:val="•"/>
      <w:lvlJc w:val="left"/>
      <w:pPr>
        <w:ind w:left="1509" w:hanging="270"/>
      </w:pPr>
      <w:rPr>
        <w:rFonts w:hint="default"/>
        <w:lang w:val="en-US" w:eastAsia="en-US" w:bidi="ar-SA"/>
      </w:rPr>
    </w:lvl>
    <w:lvl w:ilvl="3" w:tplc="403C9EBA">
      <w:numFmt w:val="bullet"/>
      <w:lvlText w:val="•"/>
      <w:lvlJc w:val="left"/>
      <w:pPr>
        <w:ind w:left="2034" w:hanging="270"/>
      </w:pPr>
      <w:rPr>
        <w:rFonts w:hint="default"/>
        <w:lang w:val="en-US" w:eastAsia="en-US" w:bidi="ar-SA"/>
      </w:rPr>
    </w:lvl>
    <w:lvl w:ilvl="4" w:tplc="AC1E737C">
      <w:numFmt w:val="bullet"/>
      <w:lvlText w:val="•"/>
      <w:lvlJc w:val="left"/>
      <w:pPr>
        <w:ind w:left="2559" w:hanging="270"/>
      </w:pPr>
      <w:rPr>
        <w:rFonts w:hint="default"/>
        <w:lang w:val="en-US" w:eastAsia="en-US" w:bidi="ar-SA"/>
      </w:rPr>
    </w:lvl>
    <w:lvl w:ilvl="5" w:tplc="E62A82A2">
      <w:numFmt w:val="bullet"/>
      <w:lvlText w:val="•"/>
      <w:lvlJc w:val="left"/>
      <w:pPr>
        <w:ind w:left="3084" w:hanging="270"/>
      </w:pPr>
      <w:rPr>
        <w:rFonts w:hint="default"/>
        <w:lang w:val="en-US" w:eastAsia="en-US" w:bidi="ar-SA"/>
      </w:rPr>
    </w:lvl>
    <w:lvl w:ilvl="6" w:tplc="19FEADC8">
      <w:numFmt w:val="bullet"/>
      <w:lvlText w:val="•"/>
      <w:lvlJc w:val="left"/>
      <w:pPr>
        <w:ind w:left="3609" w:hanging="270"/>
      </w:pPr>
      <w:rPr>
        <w:rFonts w:hint="default"/>
        <w:lang w:val="en-US" w:eastAsia="en-US" w:bidi="ar-SA"/>
      </w:rPr>
    </w:lvl>
    <w:lvl w:ilvl="7" w:tplc="7FEC027C">
      <w:numFmt w:val="bullet"/>
      <w:lvlText w:val="•"/>
      <w:lvlJc w:val="left"/>
      <w:pPr>
        <w:ind w:left="4134" w:hanging="270"/>
      </w:pPr>
      <w:rPr>
        <w:rFonts w:hint="default"/>
        <w:lang w:val="en-US" w:eastAsia="en-US" w:bidi="ar-SA"/>
      </w:rPr>
    </w:lvl>
    <w:lvl w:ilvl="8" w:tplc="A2144AC6">
      <w:numFmt w:val="bullet"/>
      <w:lvlText w:val="•"/>
      <w:lvlJc w:val="left"/>
      <w:pPr>
        <w:ind w:left="4659" w:hanging="270"/>
      </w:pPr>
      <w:rPr>
        <w:rFonts w:hint="default"/>
        <w:lang w:val="en-US" w:eastAsia="en-US" w:bidi="ar-SA"/>
      </w:rPr>
    </w:lvl>
  </w:abstractNum>
  <w:abstractNum w:abstractNumId="18" w15:restartNumberingAfterBreak="0">
    <w:nsid w:val="550B60A2"/>
    <w:multiLevelType w:val="hybridMultilevel"/>
    <w:tmpl w:val="F424CA52"/>
    <w:lvl w:ilvl="0" w:tplc="39D065F0">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29561B20">
      <w:numFmt w:val="bullet"/>
      <w:lvlText w:val="•"/>
      <w:lvlJc w:val="left"/>
      <w:pPr>
        <w:ind w:left="903" w:hanging="270"/>
      </w:pPr>
      <w:rPr>
        <w:rFonts w:hint="default"/>
        <w:lang w:val="en-US" w:eastAsia="en-US" w:bidi="ar-SA"/>
      </w:rPr>
    </w:lvl>
    <w:lvl w:ilvl="2" w:tplc="E8129BBA">
      <w:numFmt w:val="bullet"/>
      <w:lvlText w:val="•"/>
      <w:lvlJc w:val="left"/>
      <w:pPr>
        <w:ind w:left="1347" w:hanging="270"/>
      </w:pPr>
      <w:rPr>
        <w:rFonts w:hint="default"/>
        <w:lang w:val="en-US" w:eastAsia="en-US" w:bidi="ar-SA"/>
      </w:rPr>
    </w:lvl>
    <w:lvl w:ilvl="3" w:tplc="AC001EBC">
      <w:numFmt w:val="bullet"/>
      <w:lvlText w:val="•"/>
      <w:lvlJc w:val="left"/>
      <w:pPr>
        <w:ind w:left="1791" w:hanging="270"/>
      </w:pPr>
      <w:rPr>
        <w:rFonts w:hint="default"/>
        <w:lang w:val="en-US" w:eastAsia="en-US" w:bidi="ar-SA"/>
      </w:rPr>
    </w:lvl>
    <w:lvl w:ilvl="4" w:tplc="61DA7A62">
      <w:numFmt w:val="bullet"/>
      <w:lvlText w:val="•"/>
      <w:lvlJc w:val="left"/>
      <w:pPr>
        <w:ind w:left="2234" w:hanging="270"/>
      </w:pPr>
      <w:rPr>
        <w:rFonts w:hint="default"/>
        <w:lang w:val="en-US" w:eastAsia="en-US" w:bidi="ar-SA"/>
      </w:rPr>
    </w:lvl>
    <w:lvl w:ilvl="5" w:tplc="5DF2A854">
      <w:numFmt w:val="bullet"/>
      <w:lvlText w:val="•"/>
      <w:lvlJc w:val="left"/>
      <w:pPr>
        <w:ind w:left="2678" w:hanging="270"/>
      </w:pPr>
      <w:rPr>
        <w:rFonts w:hint="default"/>
        <w:lang w:val="en-US" w:eastAsia="en-US" w:bidi="ar-SA"/>
      </w:rPr>
    </w:lvl>
    <w:lvl w:ilvl="6" w:tplc="4E56AC22">
      <w:numFmt w:val="bullet"/>
      <w:lvlText w:val="•"/>
      <w:lvlJc w:val="left"/>
      <w:pPr>
        <w:ind w:left="3122" w:hanging="270"/>
      </w:pPr>
      <w:rPr>
        <w:rFonts w:hint="default"/>
        <w:lang w:val="en-US" w:eastAsia="en-US" w:bidi="ar-SA"/>
      </w:rPr>
    </w:lvl>
    <w:lvl w:ilvl="7" w:tplc="1646C984">
      <w:numFmt w:val="bullet"/>
      <w:lvlText w:val="•"/>
      <w:lvlJc w:val="left"/>
      <w:pPr>
        <w:ind w:left="3566" w:hanging="270"/>
      </w:pPr>
      <w:rPr>
        <w:rFonts w:hint="default"/>
        <w:lang w:val="en-US" w:eastAsia="en-US" w:bidi="ar-SA"/>
      </w:rPr>
    </w:lvl>
    <w:lvl w:ilvl="8" w:tplc="3F90D938">
      <w:numFmt w:val="bullet"/>
      <w:lvlText w:val="•"/>
      <w:lvlJc w:val="left"/>
      <w:pPr>
        <w:ind w:left="4009" w:hanging="270"/>
      </w:pPr>
      <w:rPr>
        <w:rFonts w:hint="default"/>
        <w:lang w:val="en-US" w:eastAsia="en-US" w:bidi="ar-SA"/>
      </w:rPr>
    </w:lvl>
  </w:abstractNum>
  <w:abstractNum w:abstractNumId="19" w15:restartNumberingAfterBreak="0">
    <w:nsid w:val="59641E8D"/>
    <w:multiLevelType w:val="hybridMultilevel"/>
    <w:tmpl w:val="685ADA92"/>
    <w:lvl w:ilvl="0" w:tplc="BA0CDEF8">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94529824">
      <w:numFmt w:val="bullet"/>
      <w:lvlText w:val="•"/>
      <w:lvlJc w:val="left"/>
      <w:pPr>
        <w:ind w:left="903" w:hanging="270"/>
      </w:pPr>
      <w:rPr>
        <w:rFonts w:hint="default"/>
        <w:lang w:val="en-US" w:eastAsia="en-US" w:bidi="ar-SA"/>
      </w:rPr>
    </w:lvl>
    <w:lvl w:ilvl="2" w:tplc="490A7A40">
      <w:numFmt w:val="bullet"/>
      <w:lvlText w:val="•"/>
      <w:lvlJc w:val="left"/>
      <w:pPr>
        <w:ind w:left="1347" w:hanging="270"/>
      </w:pPr>
      <w:rPr>
        <w:rFonts w:hint="default"/>
        <w:lang w:val="en-US" w:eastAsia="en-US" w:bidi="ar-SA"/>
      </w:rPr>
    </w:lvl>
    <w:lvl w:ilvl="3" w:tplc="8E18DA2A">
      <w:numFmt w:val="bullet"/>
      <w:lvlText w:val="•"/>
      <w:lvlJc w:val="left"/>
      <w:pPr>
        <w:ind w:left="1791" w:hanging="270"/>
      </w:pPr>
      <w:rPr>
        <w:rFonts w:hint="default"/>
        <w:lang w:val="en-US" w:eastAsia="en-US" w:bidi="ar-SA"/>
      </w:rPr>
    </w:lvl>
    <w:lvl w:ilvl="4" w:tplc="1C0AF962">
      <w:numFmt w:val="bullet"/>
      <w:lvlText w:val="•"/>
      <w:lvlJc w:val="left"/>
      <w:pPr>
        <w:ind w:left="2234" w:hanging="270"/>
      </w:pPr>
      <w:rPr>
        <w:rFonts w:hint="default"/>
        <w:lang w:val="en-US" w:eastAsia="en-US" w:bidi="ar-SA"/>
      </w:rPr>
    </w:lvl>
    <w:lvl w:ilvl="5" w:tplc="D512AB3E">
      <w:numFmt w:val="bullet"/>
      <w:lvlText w:val="•"/>
      <w:lvlJc w:val="left"/>
      <w:pPr>
        <w:ind w:left="2678" w:hanging="270"/>
      </w:pPr>
      <w:rPr>
        <w:rFonts w:hint="default"/>
        <w:lang w:val="en-US" w:eastAsia="en-US" w:bidi="ar-SA"/>
      </w:rPr>
    </w:lvl>
    <w:lvl w:ilvl="6" w:tplc="DB5254BC">
      <w:numFmt w:val="bullet"/>
      <w:lvlText w:val="•"/>
      <w:lvlJc w:val="left"/>
      <w:pPr>
        <w:ind w:left="3122" w:hanging="270"/>
      </w:pPr>
      <w:rPr>
        <w:rFonts w:hint="default"/>
        <w:lang w:val="en-US" w:eastAsia="en-US" w:bidi="ar-SA"/>
      </w:rPr>
    </w:lvl>
    <w:lvl w:ilvl="7" w:tplc="2690E6C8">
      <w:numFmt w:val="bullet"/>
      <w:lvlText w:val="•"/>
      <w:lvlJc w:val="left"/>
      <w:pPr>
        <w:ind w:left="3566" w:hanging="270"/>
      </w:pPr>
      <w:rPr>
        <w:rFonts w:hint="default"/>
        <w:lang w:val="en-US" w:eastAsia="en-US" w:bidi="ar-SA"/>
      </w:rPr>
    </w:lvl>
    <w:lvl w:ilvl="8" w:tplc="0980E728">
      <w:numFmt w:val="bullet"/>
      <w:lvlText w:val="•"/>
      <w:lvlJc w:val="left"/>
      <w:pPr>
        <w:ind w:left="4009" w:hanging="270"/>
      </w:pPr>
      <w:rPr>
        <w:rFonts w:hint="default"/>
        <w:lang w:val="en-US" w:eastAsia="en-US" w:bidi="ar-SA"/>
      </w:rPr>
    </w:lvl>
  </w:abstractNum>
  <w:abstractNum w:abstractNumId="20" w15:restartNumberingAfterBreak="0">
    <w:nsid w:val="5F1F014A"/>
    <w:multiLevelType w:val="hybridMultilevel"/>
    <w:tmpl w:val="5A980DB0"/>
    <w:lvl w:ilvl="0" w:tplc="550E5E38">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DD164532">
      <w:numFmt w:val="bullet"/>
      <w:lvlText w:val="•"/>
      <w:lvlJc w:val="left"/>
      <w:pPr>
        <w:ind w:left="903" w:hanging="270"/>
      </w:pPr>
      <w:rPr>
        <w:rFonts w:hint="default"/>
        <w:lang w:val="en-US" w:eastAsia="en-US" w:bidi="ar-SA"/>
      </w:rPr>
    </w:lvl>
    <w:lvl w:ilvl="2" w:tplc="E63AF9BE">
      <w:numFmt w:val="bullet"/>
      <w:lvlText w:val="•"/>
      <w:lvlJc w:val="left"/>
      <w:pPr>
        <w:ind w:left="1347" w:hanging="270"/>
      </w:pPr>
      <w:rPr>
        <w:rFonts w:hint="default"/>
        <w:lang w:val="en-US" w:eastAsia="en-US" w:bidi="ar-SA"/>
      </w:rPr>
    </w:lvl>
    <w:lvl w:ilvl="3" w:tplc="90022AC6">
      <w:numFmt w:val="bullet"/>
      <w:lvlText w:val="•"/>
      <w:lvlJc w:val="left"/>
      <w:pPr>
        <w:ind w:left="1791" w:hanging="270"/>
      </w:pPr>
      <w:rPr>
        <w:rFonts w:hint="default"/>
        <w:lang w:val="en-US" w:eastAsia="en-US" w:bidi="ar-SA"/>
      </w:rPr>
    </w:lvl>
    <w:lvl w:ilvl="4" w:tplc="666CA09A">
      <w:numFmt w:val="bullet"/>
      <w:lvlText w:val="•"/>
      <w:lvlJc w:val="left"/>
      <w:pPr>
        <w:ind w:left="2234" w:hanging="270"/>
      </w:pPr>
      <w:rPr>
        <w:rFonts w:hint="default"/>
        <w:lang w:val="en-US" w:eastAsia="en-US" w:bidi="ar-SA"/>
      </w:rPr>
    </w:lvl>
    <w:lvl w:ilvl="5" w:tplc="A09E3A9C">
      <w:numFmt w:val="bullet"/>
      <w:lvlText w:val="•"/>
      <w:lvlJc w:val="left"/>
      <w:pPr>
        <w:ind w:left="2678" w:hanging="270"/>
      </w:pPr>
      <w:rPr>
        <w:rFonts w:hint="default"/>
        <w:lang w:val="en-US" w:eastAsia="en-US" w:bidi="ar-SA"/>
      </w:rPr>
    </w:lvl>
    <w:lvl w:ilvl="6" w:tplc="DC3A5C0E">
      <w:numFmt w:val="bullet"/>
      <w:lvlText w:val="•"/>
      <w:lvlJc w:val="left"/>
      <w:pPr>
        <w:ind w:left="3122" w:hanging="270"/>
      </w:pPr>
      <w:rPr>
        <w:rFonts w:hint="default"/>
        <w:lang w:val="en-US" w:eastAsia="en-US" w:bidi="ar-SA"/>
      </w:rPr>
    </w:lvl>
    <w:lvl w:ilvl="7" w:tplc="1B585E32">
      <w:numFmt w:val="bullet"/>
      <w:lvlText w:val="•"/>
      <w:lvlJc w:val="left"/>
      <w:pPr>
        <w:ind w:left="3566" w:hanging="270"/>
      </w:pPr>
      <w:rPr>
        <w:rFonts w:hint="default"/>
        <w:lang w:val="en-US" w:eastAsia="en-US" w:bidi="ar-SA"/>
      </w:rPr>
    </w:lvl>
    <w:lvl w:ilvl="8" w:tplc="1E563E08">
      <w:numFmt w:val="bullet"/>
      <w:lvlText w:val="•"/>
      <w:lvlJc w:val="left"/>
      <w:pPr>
        <w:ind w:left="4009" w:hanging="270"/>
      </w:pPr>
      <w:rPr>
        <w:rFonts w:hint="default"/>
        <w:lang w:val="en-US" w:eastAsia="en-US" w:bidi="ar-SA"/>
      </w:rPr>
    </w:lvl>
  </w:abstractNum>
  <w:abstractNum w:abstractNumId="21" w15:restartNumberingAfterBreak="0">
    <w:nsid w:val="5FD0755A"/>
    <w:multiLevelType w:val="hybridMultilevel"/>
    <w:tmpl w:val="ADD8A4E0"/>
    <w:lvl w:ilvl="0" w:tplc="914C734C">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C882BAF2">
      <w:numFmt w:val="bullet"/>
      <w:lvlText w:val="•"/>
      <w:lvlJc w:val="left"/>
      <w:pPr>
        <w:ind w:left="984" w:hanging="270"/>
      </w:pPr>
      <w:rPr>
        <w:rFonts w:hint="default"/>
        <w:lang w:val="en-US" w:eastAsia="en-US" w:bidi="ar-SA"/>
      </w:rPr>
    </w:lvl>
    <w:lvl w:ilvl="2" w:tplc="8FD0BB30">
      <w:numFmt w:val="bullet"/>
      <w:lvlText w:val="•"/>
      <w:lvlJc w:val="left"/>
      <w:pPr>
        <w:ind w:left="1509" w:hanging="270"/>
      </w:pPr>
      <w:rPr>
        <w:rFonts w:hint="default"/>
        <w:lang w:val="en-US" w:eastAsia="en-US" w:bidi="ar-SA"/>
      </w:rPr>
    </w:lvl>
    <w:lvl w:ilvl="3" w:tplc="C134A276">
      <w:numFmt w:val="bullet"/>
      <w:lvlText w:val="•"/>
      <w:lvlJc w:val="left"/>
      <w:pPr>
        <w:ind w:left="2034" w:hanging="270"/>
      </w:pPr>
      <w:rPr>
        <w:rFonts w:hint="default"/>
        <w:lang w:val="en-US" w:eastAsia="en-US" w:bidi="ar-SA"/>
      </w:rPr>
    </w:lvl>
    <w:lvl w:ilvl="4" w:tplc="0B366D06">
      <w:numFmt w:val="bullet"/>
      <w:lvlText w:val="•"/>
      <w:lvlJc w:val="left"/>
      <w:pPr>
        <w:ind w:left="2559" w:hanging="270"/>
      </w:pPr>
      <w:rPr>
        <w:rFonts w:hint="default"/>
        <w:lang w:val="en-US" w:eastAsia="en-US" w:bidi="ar-SA"/>
      </w:rPr>
    </w:lvl>
    <w:lvl w:ilvl="5" w:tplc="03C01B10">
      <w:numFmt w:val="bullet"/>
      <w:lvlText w:val="•"/>
      <w:lvlJc w:val="left"/>
      <w:pPr>
        <w:ind w:left="3084" w:hanging="270"/>
      </w:pPr>
      <w:rPr>
        <w:rFonts w:hint="default"/>
        <w:lang w:val="en-US" w:eastAsia="en-US" w:bidi="ar-SA"/>
      </w:rPr>
    </w:lvl>
    <w:lvl w:ilvl="6" w:tplc="8A124EFC">
      <w:numFmt w:val="bullet"/>
      <w:lvlText w:val="•"/>
      <w:lvlJc w:val="left"/>
      <w:pPr>
        <w:ind w:left="3609" w:hanging="270"/>
      </w:pPr>
      <w:rPr>
        <w:rFonts w:hint="default"/>
        <w:lang w:val="en-US" w:eastAsia="en-US" w:bidi="ar-SA"/>
      </w:rPr>
    </w:lvl>
    <w:lvl w:ilvl="7" w:tplc="779C24C4">
      <w:numFmt w:val="bullet"/>
      <w:lvlText w:val="•"/>
      <w:lvlJc w:val="left"/>
      <w:pPr>
        <w:ind w:left="4134" w:hanging="270"/>
      </w:pPr>
      <w:rPr>
        <w:rFonts w:hint="default"/>
        <w:lang w:val="en-US" w:eastAsia="en-US" w:bidi="ar-SA"/>
      </w:rPr>
    </w:lvl>
    <w:lvl w:ilvl="8" w:tplc="E5208A7A">
      <w:numFmt w:val="bullet"/>
      <w:lvlText w:val="•"/>
      <w:lvlJc w:val="left"/>
      <w:pPr>
        <w:ind w:left="4659" w:hanging="270"/>
      </w:pPr>
      <w:rPr>
        <w:rFonts w:hint="default"/>
        <w:lang w:val="en-US" w:eastAsia="en-US" w:bidi="ar-SA"/>
      </w:rPr>
    </w:lvl>
  </w:abstractNum>
  <w:abstractNum w:abstractNumId="22" w15:restartNumberingAfterBreak="0">
    <w:nsid w:val="65DE50D7"/>
    <w:multiLevelType w:val="hybridMultilevel"/>
    <w:tmpl w:val="2CC8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1404DB"/>
    <w:multiLevelType w:val="hybridMultilevel"/>
    <w:tmpl w:val="BB74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F1256"/>
    <w:multiLevelType w:val="hybridMultilevel"/>
    <w:tmpl w:val="3DD2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4615D"/>
    <w:multiLevelType w:val="hybridMultilevel"/>
    <w:tmpl w:val="DF80F2A6"/>
    <w:lvl w:ilvl="0" w:tplc="87C8A756">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18D4D1F4">
      <w:numFmt w:val="bullet"/>
      <w:lvlText w:val="•"/>
      <w:lvlJc w:val="left"/>
      <w:pPr>
        <w:ind w:left="903" w:hanging="270"/>
      </w:pPr>
      <w:rPr>
        <w:rFonts w:hint="default"/>
        <w:lang w:val="en-US" w:eastAsia="en-US" w:bidi="ar-SA"/>
      </w:rPr>
    </w:lvl>
    <w:lvl w:ilvl="2" w:tplc="0A7ED928">
      <w:numFmt w:val="bullet"/>
      <w:lvlText w:val="•"/>
      <w:lvlJc w:val="left"/>
      <w:pPr>
        <w:ind w:left="1347" w:hanging="270"/>
      </w:pPr>
      <w:rPr>
        <w:rFonts w:hint="default"/>
        <w:lang w:val="en-US" w:eastAsia="en-US" w:bidi="ar-SA"/>
      </w:rPr>
    </w:lvl>
    <w:lvl w:ilvl="3" w:tplc="6FD26F00">
      <w:numFmt w:val="bullet"/>
      <w:lvlText w:val="•"/>
      <w:lvlJc w:val="left"/>
      <w:pPr>
        <w:ind w:left="1791" w:hanging="270"/>
      </w:pPr>
      <w:rPr>
        <w:rFonts w:hint="default"/>
        <w:lang w:val="en-US" w:eastAsia="en-US" w:bidi="ar-SA"/>
      </w:rPr>
    </w:lvl>
    <w:lvl w:ilvl="4" w:tplc="C2F0FB7A">
      <w:numFmt w:val="bullet"/>
      <w:lvlText w:val="•"/>
      <w:lvlJc w:val="left"/>
      <w:pPr>
        <w:ind w:left="2234" w:hanging="270"/>
      </w:pPr>
      <w:rPr>
        <w:rFonts w:hint="default"/>
        <w:lang w:val="en-US" w:eastAsia="en-US" w:bidi="ar-SA"/>
      </w:rPr>
    </w:lvl>
    <w:lvl w:ilvl="5" w:tplc="11344472">
      <w:numFmt w:val="bullet"/>
      <w:lvlText w:val="•"/>
      <w:lvlJc w:val="left"/>
      <w:pPr>
        <w:ind w:left="2678" w:hanging="270"/>
      </w:pPr>
      <w:rPr>
        <w:rFonts w:hint="default"/>
        <w:lang w:val="en-US" w:eastAsia="en-US" w:bidi="ar-SA"/>
      </w:rPr>
    </w:lvl>
    <w:lvl w:ilvl="6" w:tplc="2B48F500">
      <w:numFmt w:val="bullet"/>
      <w:lvlText w:val="•"/>
      <w:lvlJc w:val="left"/>
      <w:pPr>
        <w:ind w:left="3122" w:hanging="270"/>
      </w:pPr>
      <w:rPr>
        <w:rFonts w:hint="default"/>
        <w:lang w:val="en-US" w:eastAsia="en-US" w:bidi="ar-SA"/>
      </w:rPr>
    </w:lvl>
    <w:lvl w:ilvl="7" w:tplc="998AE0C8">
      <w:numFmt w:val="bullet"/>
      <w:lvlText w:val="•"/>
      <w:lvlJc w:val="left"/>
      <w:pPr>
        <w:ind w:left="3566" w:hanging="270"/>
      </w:pPr>
      <w:rPr>
        <w:rFonts w:hint="default"/>
        <w:lang w:val="en-US" w:eastAsia="en-US" w:bidi="ar-SA"/>
      </w:rPr>
    </w:lvl>
    <w:lvl w:ilvl="8" w:tplc="E47ADFC6">
      <w:numFmt w:val="bullet"/>
      <w:lvlText w:val="•"/>
      <w:lvlJc w:val="left"/>
      <w:pPr>
        <w:ind w:left="4009" w:hanging="270"/>
      </w:pPr>
      <w:rPr>
        <w:rFonts w:hint="default"/>
        <w:lang w:val="en-US" w:eastAsia="en-US" w:bidi="ar-SA"/>
      </w:rPr>
    </w:lvl>
  </w:abstractNum>
  <w:abstractNum w:abstractNumId="26" w15:restartNumberingAfterBreak="0">
    <w:nsid w:val="7576771D"/>
    <w:multiLevelType w:val="hybridMultilevel"/>
    <w:tmpl w:val="A714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A28E7"/>
    <w:multiLevelType w:val="hybridMultilevel"/>
    <w:tmpl w:val="BBBEF48C"/>
    <w:lvl w:ilvl="0" w:tplc="23EEBE02">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E01890C4">
      <w:numFmt w:val="bullet"/>
      <w:lvlText w:val="•"/>
      <w:lvlJc w:val="left"/>
      <w:pPr>
        <w:ind w:left="903" w:hanging="270"/>
      </w:pPr>
      <w:rPr>
        <w:rFonts w:hint="default"/>
        <w:lang w:val="en-US" w:eastAsia="en-US" w:bidi="ar-SA"/>
      </w:rPr>
    </w:lvl>
    <w:lvl w:ilvl="2" w:tplc="2BA47A24">
      <w:numFmt w:val="bullet"/>
      <w:lvlText w:val="•"/>
      <w:lvlJc w:val="left"/>
      <w:pPr>
        <w:ind w:left="1347" w:hanging="270"/>
      </w:pPr>
      <w:rPr>
        <w:rFonts w:hint="default"/>
        <w:lang w:val="en-US" w:eastAsia="en-US" w:bidi="ar-SA"/>
      </w:rPr>
    </w:lvl>
    <w:lvl w:ilvl="3" w:tplc="1A00B212">
      <w:numFmt w:val="bullet"/>
      <w:lvlText w:val="•"/>
      <w:lvlJc w:val="left"/>
      <w:pPr>
        <w:ind w:left="1791" w:hanging="270"/>
      </w:pPr>
      <w:rPr>
        <w:rFonts w:hint="default"/>
        <w:lang w:val="en-US" w:eastAsia="en-US" w:bidi="ar-SA"/>
      </w:rPr>
    </w:lvl>
    <w:lvl w:ilvl="4" w:tplc="0DA6EA4E">
      <w:numFmt w:val="bullet"/>
      <w:lvlText w:val="•"/>
      <w:lvlJc w:val="left"/>
      <w:pPr>
        <w:ind w:left="2234" w:hanging="270"/>
      </w:pPr>
      <w:rPr>
        <w:rFonts w:hint="default"/>
        <w:lang w:val="en-US" w:eastAsia="en-US" w:bidi="ar-SA"/>
      </w:rPr>
    </w:lvl>
    <w:lvl w:ilvl="5" w:tplc="4560D3CE">
      <w:numFmt w:val="bullet"/>
      <w:lvlText w:val="•"/>
      <w:lvlJc w:val="left"/>
      <w:pPr>
        <w:ind w:left="2678" w:hanging="270"/>
      </w:pPr>
      <w:rPr>
        <w:rFonts w:hint="default"/>
        <w:lang w:val="en-US" w:eastAsia="en-US" w:bidi="ar-SA"/>
      </w:rPr>
    </w:lvl>
    <w:lvl w:ilvl="6" w:tplc="07440056">
      <w:numFmt w:val="bullet"/>
      <w:lvlText w:val="•"/>
      <w:lvlJc w:val="left"/>
      <w:pPr>
        <w:ind w:left="3122" w:hanging="270"/>
      </w:pPr>
      <w:rPr>
        <w:rFonts w:hint="default"/>
        <w:lang w:val="en-US" w:eastAsia="en-US" w:bidi="ar-SA"/>
      </w:rPr>
    </w:lvl>
    <w:lvl w:ilvl="7" w:tplc="22187A7E">
      <w:numFmt w:val="bullet"/>
      <w:lvlText w:val="•"/>
      <w:lvlJc w:val="left"/>
      <w:pPr>
        <w:ind w:left="3566" w:hanging="270"/>
      </w:pPr>
      <w:rPr>
        <w:rFonts w:hint="default"/>
        <w:lang w:val="en-US" w:eastAsia="en-US" w:bidi="ar-SA"/>
      </w:rPr>
    </w:lvl>
    <w:lvl w:ilvl="8" w:tplc="CC824B88">
      <w:numFmt w:val="bullet"/>
      <w:lvlText w:val="•"/>
      <w:lvlJc w:val="left"/>
      <w:pPr>
        <w:ind w:left="4009" w:hanging="270"/>
      </w:pPr>
      <w:rPr>
        <w:rFonts w:hint="default"/>
        <w:lang w:val="en-US" w:eastAsia="en-US" w:bidi="ar-SA"/>
      </w:rPr>
    </w:lvl>
  </w:abstractNum>
  <w:abstractNum w:abstractNumId="28" w15:restartNumberingAfterBreak="0">
    <w:nsid w:val="7BD16717"/>
    <w:multiLevelType w:val="hybridMultilevel"/>
    <w:tmpl w:val="0FB4E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3D16F8"/>
    <w:multiLevelType w:val="hybridMultilevel"/>
    <w:tmpl w:val="C35EA562"/>
    <w:lvl w:ilvl="0" w:tplc="2B665236">
      <w:numFmt w:val="bullet"/>
      <w:lvlText w:val=""/>
      <w:lvlJc w:val="left"/>
      <w:pPr>
        <w:ind w:left="458" w:hanging="270"/>
      </w:pPr>
      <w:rPr>
        <w:rFonts w:ascii="Symbol" w:eastAsia="Symbol" w:hAnsi="Symbol" w:cs="Symbol" w:hint="default"/>
        <w:b w:val="0"/>
        <w:bCs w:val="0"/>
        <w:i w:val="0"/>
        <w:iCs w:val="0"/>
        <w:spacing w:val="0"/>
        <w:w w:val="99"/>
        <w:sz w:val="22"/>
        <w:szCs w:val="22"/>
        <w:lang w:val="en-US" w:eastAsia="en-US" w:bidi="ar-SA"/>
      </w:rPr>
    </w:lvl>
    <w:lvl w:ilvl="1" w:tplc="5ECC5466">
      <w:numFmt w:val="bullet"/>
      <w:lvlText w:val="•"/>
      <w:lvlJc w:val="left"/>
      <w:pPr>
        <w:ind w:left="903" w:hanging="270"/>
      </w:pPr>
      <w:rPr>
        <w:rFonts w:hint="default"/>
        <w:lang w:val="en-US" w:eastAsia="en-US" w:bidi="ar-SA"/>
      </w:rPr>
    </w:lvl>
    <w:lvl w:ilvl="2" w:tplc="4CB4E3A0">
      <w:numFmt w:val="bullet"/>
      <w:lvlText w:val="•"/>
      <w:lvlJc w:val="left"/>
      <w:pPr>
        <w:ind w:left="1347" w:hanging="270"/>
      </w:pPr>
      <w:rPr>
        <w:rFonts w:hint="default"/>
        <w:lang w:val="en-US" w:eastAsia="en-US" w:bidi="ar-SA"/>
      </w:rPr>
    </w:lvl>
    <w:lvl w:ilvl="3" w:tplc="F7C602C8">
      <w:numFmt w:val="bullet"/>
      <w:lvlText w:val="•"/>
      <w:lvlJc w:val="left"/>
      <w:pPr>
        <w:ind w:left="1791" w:hanging="270"/>
      </w:pPr>
      <w:rPr>
        <w:rFonts w:hint="default"/>
        <w:lang w:val="en-US" w:eastAsia="en-US" w:bidi="ar-SA"/>
      </w:rPr>
    </w:lvl>
    <w:lvl w:ilvl="4" w:tplc="13E8305C">
      <w:numFmt w:val="bullet"/>
      <w:lvlText w:val="•"/>
      <w:lvlJc w:val="left"/>
      <w:pPr>
        <w:ind w:left="2234" w:hanging="270"/>
      </w:pPr>
      <w:rPr>
        <w:rFonts w:hint="default"/>
        <w:lang w:val="en-US" w:eastAsia="en-US" w:bidi="ar-SA"/>
      </w:rPr>
    </w:lvl>
    <w:lvl w:ilvl="5" w:tplc="8F4A781A">
      <w:numFmt w:val="bullet"/>
      <w:lvlText w:val="•"/>
      <w:lvlJc w:val="left"/>
      <w:pPr>
        <w:ind w:left="2678" w:hanging="270"/>
      </w:pPr>
      <w:rPr>
        <w:rFonts w:hint="default"/>
        <w:lang w:val="en-US" w:eastAsia="en-US" w:bidi="ar-SA"/>
      </w:rPr>
    </w:lvl>
    <w:lvl w:ilvl="6" w:tplc="EE4EB4F6">
      <w:numFmt w:val="bullet"/>
      <w:lvlText w:val="•"/>
      <w:lvlJc w:val="left"/>
      <w:pPr>
        <w:ind w:left="3122" w:hanging="270"/>
      </w:pPr>
      <w:rPr>
        <w:rFonts w:hint="default"/>
        <w:lang w:val="en-US" w:eastAsia="en-US" w:bidi="ar-SA"/>
      </w:rPr>
    </w:lvl>
    <w:lvl w:ilvl="7" w:tplc="ED461630">
      <w:numFmt w:val="bullet"/>
      <w:lvlText w:val="•"/>
      <w:lvlJc w:val="left"/>
      <w:pPr>
        <w:ind w:left="3566" w:hanging="270"/>
      </w:pPr>
      <w:rPr>
        <w:rFonts w:hint="default"/>
        <w:lang w:val="en-US" w:eastAsia="en-US" w:bidi="ar-SA"/>
      </w:rPr>
    </w:lvl>
    <w:lvl w:ilvl="8" w:tplc="85F443D6">
      <w:numFmt w:val="bullet"/>
      <w:lvlText w:val="•"/>
      <w:lvlJc w:val="left"/>
      <w:pPr>
        <w:ind w:left="4009" w:hanging="270"/>
      </w:pPr>
      <w:rPr>
        <w:rFonts w:hint="default"/>
        <w:lang w:val="en-US" w:eastAsia="en-US" w:bidi="ar-SA"/>
      </w:rPr>
    </w:lvl>
  </w:abstractNum>
  <w:num w:numId="1" w16cid:durableId="314533430">
    <w:abstractNumId w:val="28"/>
  </w:num>
  <w:num w:numId="2" w16cid:durableId="1799910155">
    <w:abstractNumId w:val="2"/>
  </w:num>
  <w:num w:numId="3" w16cid:durableId="1130905523">
    <w:abstractNumId w:val="7"/>
  </w:num>
  <w:num w:numId="4" w16cid:durableId="1981768510">
    <w:abstractNumId w:val="24"/>
  </w:num>
  <w:num w:numId="5" w16cid:durableId="1915972635">
    <w:abstractNumId w:val="9"/>
  </w:num>
  <w:num w:numId="6" w16cid:durableId="508835730">
    <w:abstractNumId w:val="1"/>
  </w:num>
  <w:num w:numId="7" w16cid:durableId="1658923051">
    <w:abstractNumId w:val="13"/>
  </w:num>
  <w:num w:numId="8" w16cid:durableId="1534924176">
    <w:abstractNumId w:val="6"/>
  </w:num>
  <w:num w:numId="9" w16cid:durableId="1660959231">
    <w:abstractNumId w:val="22"/>
  </w:num>
  <w:num w:numId="10" w16cid:durableId="1479109262">
    <w:abstractNumId w:val="26"/>
  </w:num>
  <w:num w:numId="11" w16cid:durableId="1022047708">
    <w:abstractNumId w:val="23"/>
  </w:num>
  <w:num w:numId="12" w16cid:durableId="355429389">
    <w:abstractNumId w:val="8"/>
  </w:num>
  <w:num w:numId="13" w16cid:durableId="264578513">
    <w:abstractNumId w:val="0"/>
  </w:num>
  <w:num w:numId="14" w16cid:durableId="142279414">
    <w:abstractNumId w:val="16"/>
  </w:num>
  <w:num w:numId="15" w16cid:durableId="1397052330">
    <w:abstractNumId w:val="18"/>
  </w:num>
  <w:num w:numId="16" w16cid:durableId="881867427">
    <w:abstractNumId w:val="29"/>
  </w:num>
  <w:num w:numId="17" w16cid:durableId="762720466">
    <w:abstractNumId w:val="20"/>
  </w:num>
  <w:num w:numId="18" w16cid:durableId="796530982">
    <w:abstractNumId w:val="25"/>
  </w:num>
  <w:num w:numId="19" w16cid:durableId="235870569">
    <w:abstractNumId w:val="27"/>
  </w:num>
  <w:num w:numId="20" w16cid:durableId="48575590">
    <w:abstractNumId w:val="3"/>
  </w:num>
  <w:num w:numId="21" w16cid:durableId="1184514818">
    <w:abstractNumId w:val="19"/>
  </w:num>
  <w:num w:numId="22" w16cid:durableId="1275555522">
    <w:abstractNumId w:val="11"/>
  </w:num>
  <w:num w:numId="23" w16cid:durableId="1974016776">
    <w:abstractNumId w:val="15"/>
  </w:num>
  <w:num w:numId="24" w16cid:durableId="2022201998">
    <w:abstractNumId w:val="10"/>
  </w:num>
  <w:num w:numId="25" w16cid:durableId="4209826">
    <w:abstractNumId w:val="14"/>
  </w:num>
  <w:num w:numId="26" w16cid:durableId="1857226747">
    <w:abstractNumId w:val="21"/>
  </w:num>
  <w:num w:numId="27" w16cid:durableId="696388870">
    <w:abstractNumId w:val="4"/>
  </w:num>
  <w:num w:numId="28" w16cid:durableId="476651104">
    <w:abstractNumId w:val="5"/>
  </w:num>
  <w:num w:numId="29" w16cid:durableId="2041129294">
    <w:abstractNumId w:val="17"/>
  </w:num>
  <w:num w:numId="30" w16cid:durableId="1731032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4"/>
    <w:rsid w:val="000006E7"/>
    <w:rsid w:val="0000247A"/>
    <w:rsid w:val="000068F2"/>
    <w:rsid w:val="00035AA0"/>
    <w:rsid w:val="00045467"/>
    <w:rsid w:val="00046764"/>
    <w:rsid w:val="00077A8C"/>
    <w:rsid w:val="000A205A"/>
    <w:rsid w:val="000C133F"/>
    <w:rsid w:val="00110DA9"/>
    <w:rsid w:val="00111FD2"/>
    <w:rsid w:val="001216DB"/>
    <w:rsid w:val="0014683D"/>
    <w:rsid w:val="00154107"/>
    <w:rsid w:val="00167FBE"/>
    <w:rsid w:val="00170133"/>
    <w:rsid w:val="00182F3C"/>
    <w:rsid w:val="00197FDE"/>
    <w:rsid w:val="001A4AAF"/>
    <w:rsid w:val="001C7AB3"/>
    <w:rsid w:val="001E3C1A"/>
    <w:rsid w:val="001E50EA"/>
    <w:rsid w:val="001F1898"/>
    <w:rsid w:val="001F34AB"/>
    <w:rsid w:val="002028FC"/>
    <w:rsid w:val="0021168C"/>
    <w:rsid w:val="002157F0"/>
    <w:rsid w:val="00237FAF"/>
    <w:rsid w:val="00241A62"/>
    <w:rsid w:val="00243357"/>
    <w:rsid w:val="00247206"/>
    <w:rsid w:val="0025324B"/>
    <w:rsid w:val="00254673"/>
    <w:rsid w:val="0026749C"/>
    <w:rsid w:val="00283938"/>
    <w:rsid w:val="00286E72"/>
    <w:rsid w:val="002A7AEE"/>
    <w:rsid w:val="002C26E8"/>
    <w:rsid w:val="002C74D7"/>
    <w:rsid w:val="002D2C37"/>
    <w:rsid w:val="002D2CE7"/>
    <w:rsid w:val="002D7CA3"/>
    <w:rsid w:val="002E3E30"/>
    <w:rsid w:val="002E6643"/>
    <w:rsid w:val="002F492F"/>
    <w:rsid w:val="00305A71"/>
    <w:rsid w:val="00324A71"/>
    <w:rsid w:val="0032533F"/>
    <w:rsid w:val="00343BF9"/>
    <w:rsid w:val="003457DA"/>
    <w:rsid w:val="00351605"/>
    <w:rsid w:val="0038450F"/>
    <w:rsid w:val="00387324"/>
    <w:rsid w:val="003A0172"/>
    <w:rsid w:val="003D6C10"/>
    <w:rsid w:val="00412341"/>
    <w:rsid w:val="00414FE7"/>
    <w:rsid w:val="00436299"/>
    <w:rsid w:val="00445D47"/>
    <w:rsid w:val="004524A2"/>
    <w:rsid w:val="004829B2"/>
    <w:rsid w:val="00486E99"/>
    <w:rsid w:val="004876EA"/>
    <w:rsid w:val="004A364C"/>
    <w:rsid w:val="004B548E"/>
    <w:rsid w:val="004C010F"/>
    <w:rsid w:val="004C3662"/>
    <w:rsid w:val="004D11D2"/>
    <w:rsid w:val="004D47FE"/>
    <w:rsid w:val="004D69EC"/>
    <w:rsid w:val="004D6A7C"/>
    <w:rsid w:val="004E2307"/>
    <w:rsid w:val="004F23B3"/>
    <w:rsid w:val="00503A41"/>
    <w:rsid w:val="00516AD1"/>
    <w:rsid w:val="005173E5"/>
    <w:rsid w:val="00527F9C"/>
    <w:rsid w:val="005323F9"/>
    <w:rsid w:val="0053311E"/>
    <w:rsid w:val="005528C2"/>
    <w:rsid w:val="0055696C"/>
    <w:rsid w:val="005633E1"/>
    <w:rsid w:val="0058017E"/>
    <w:rsid w:val="00595A47"/>
    <w:rsid w:val="0059767C"/>
    <w:rsid w:val="005B138B"/>
    <w:rsid w:val="005C26FB"/>
    <w:rsid w:val="005C2D6B"/>
    <w:rsid w:val="005D3ECA"/>
    <w:rsid w:val="00604B02"/>
    <w:rsid w:val="00632034"/>
    <w:rsid w:val="006356C6"/>
    <w:rsid w:val="0065320C"/>
    <w:rsid w:val="006568B5"/>
    <w:rsid w:val="006851AD"/>
    <w:rsid w:val="006C4A5C"/>
    <w:rsid w:val="006C6219"/>
    <w:rsid w:val="006C762E"/>
    <w:rsid w:val="006E49E2"/>
    <w:rsid w:val="006F17FD"/>
    <w:rsid w:val="006F58B1"/>
    <w:rsid w:val="007030DC"/>
    <w:rsid w:val="00712EAB"/>
    <w:rsid w:val="00715C13"/>
    <w:rsid w:val="00716329"/>
    <w:rsid w:val="007250F8"/>
    <w:rsid w:val="00737852"/>
    <w:rsid w:val="00745E74"/>
    <w:rsid w:val="0077695A"/>
    <w:rsid w:val="007A5174"/>
    <w:rsid w:val="007B5061"/>
    <w:rsid w:val="007B5222"/>
    <w:rsid w:val="007D4EF0"/>
    <w:rsid w:val="007D6BB7"/>
    <w:rsid w:val="007F03A8"/>
    <w:rsid w:val="007F45FD"/>
    <w:rsid w:val="00807AC6"/>
    <w:rsid w:val="00807ADA"/>
    <w:rsid w:val="00807D7B"/>
    <w:rsid w:val="00814C8C"/>
    <w:rsid w:val="0081589E"/>
    <w:rsid w:val="00816C16"/>
    <w:rsid w:val="008265E2"/>
    <w:rsid w:val="00837DF0"/>
    <w:rsid w:val="00852744"/>
    <w:rsid w:val="00860AA8"/>
    <w:rsid w:val="00874D21"/>
    <w:rsid w:val="008A3EDE"/>
    <w:rsid w:val="008B5557"/>
    <w:rsid w:val="008E3F74"/>
    <w:rsid w:val="008E409A"/>
    <w:rsid w:val="008F557A"/>
    <w:rsid w:val="008F71BC"/>
    <w:rsid w:val="00901B4E"/>
    <w:rsid w:val="0091060A"/>
    <w:rsid w:val="00915D32"/>
    <w:rsid w:val="00936E29"/>
    <w:rsid w:val="0093750D"/>
    <w:rsid w:val="009553B7"/>
    <w:rsid w:val="00957BDE"/>
    <w:rsid w:val="009610C4"/>
    <w:rsid w:val="00963CC8"/>
    <w:rsid w:val="00964637"/>
    <w:rsid w:val="00973E34"/>
    <w:rsid w:val="00974444"/>
    <w:rsid w:val="00980E90"/>
    <w:rsid w:val="00996EB7"/>
    <w:rsid w:val="009A49E3"/>
    <w:rsid w:val="009A58C7"/>
    <w:rsid w:val="009A5C7C"/>
    <w:rsid w:val="009C56B0"/>
    <w:rsid w:val="009D6AB5"/>
    <w:rsid w:val="009E162A"/>
    <w:rsid w:val="009E593B"/>
    <w:rsid w:val="009E5F0F"/>
    <w:rsid w:val="009F431E"/>
    <w:rsid w:val="00A072BA"/>
    <w:rsid w:val="00A12AEA"/>
    <w:rsid w:val="00A146F7"/>
    <w:rsid w:val="00A25090"/>
    <w:rsid w:val="00A26092"/>
    <w:rsid w:val="00A31825"/>
    <w:rsid w:val="00A31F63"/>
    <w:rsid w:val="00A32DF7"/>
    <w:rsid w:val="00A56464"/>
    <w:rsid w:val="00A56C85"/>
    <w:rsid w:val="00A74F7A"/>
    <w:rsid w:val="00A816D2"/>
    <w:rsid w:val="00A84FF4"/>
    <w:rsid w:val="00A9485D"/>
    <w:rsid w:val="00A95936"/>
    <w:rsid w:val="00AC2618"/>
    <w:rsid w:val="00AE2AB3"/>
    <w:rsid w:val="00AE322D"/>
    <w:rsid w:val="00AE7E4B"/>
    <w:rsid w:val="00AF058E"/>
    <w:rsid w:val="00AF7958"/>
    <w:rsid w:val="00B11E71"/>
    <w:rsid w:val="00B16474"/>
    <w:rsid w:val="00B24A31"/>
    <w:rsid w:val="00B3046C"/>
    <w:rsid w:val="00B46076"/>
    <w:rsid w:val="00B47565"/>
    <w:rsid w:val="00B553B9"/>
    <w:rsid w:val="00B6115E"/>
    <w:rsid w:val="00B81C95"/>
    <w:rsid w:val="00B85129"/>
    <w:rsid w:val="00BD4E0A"/>
    <w:rsid w:val="00C36E58"/>
    <w:rsid w:val="00C63817"/>
    <w:rsid w:val="00C7381C"/>
    <w:rsid w:val="00C762C7"/>
    <w:rsid w:val="00C76CF8"/>
    <w:rsid w:val="00C837AD"/>
    <w:rsid w:val="00CA3ED1"/>
    <w:rsid w:val="00CB1F17"/>
    <w:rsid w:val="00CC52CB"/>
    <w:rsid w:val="00CD4E34"/>
    <w:rsid w:val="00CE15C8"/>
    <w:rsid w:val="00D106AB"/>
    <w:rsid w:val="00D26CE4"/>
    <w:rsid w:val="00D35907"/>
    <w:rsid w:val="00D4354B"/>
    <w:rsid w:val="00D44C6E"/>
    <w:rsid w:val="00D456E6"/>
    <w:rsid w:val="00D4621A"/>
    <w:rsid w:val="00D55BC4"/>
    <w:rsid w:val="00D66C84"/>
    <w:rsid w:val="00D74913"/>
    <w:rsid w:val="00D850EA"/>
    <w:rsid w:val="00D93D09"/>
    <w:rsid w:val="00D95153"/>
    <w:rsid w:val="00D95D68"/>
    <w:rsid w:val="00DF744E"/>
    <w:rsid w:val="00E205E1"/>
    <w:rsid w:val="00E2290C"/>
    <w:rsid w:val="00E27136"/>
    <w:rsid w:val="00E30C1B"/>
    <w:rsid w:val="00E41D77"/>
    <w:rsid w:val="00E4585C"/>
    <w:rsid w:val="00E55444"/>
    <w:rsid w:val="00E61F07"/>
    <w:rsid w:val="00E75DD0"/>
    <w:rsid w:val="00E91E7C"/>
    <w:rsid w:val="00E94CB4"/>
    <w:rsid w:val="00E977BC"/>
    <w:rsid w:val="00EB265B"/>
    <w:rsid w:val="00EB2AD9"/>
    <w:rsid w:val="00EC2425"/>
    <w:rsid w:val="00EF3E17"/>
    <w:rsid w:val="00EF5D8F"/>
    <w:rsid w:val="00F10395"/>
    <w:rsid w:val="00F11E86"/>
    <w:rsid w:val="00F220C2"/>
    <w:rsid w:val="00F2286A"/>
    <w:rsid w:val="00F3022C"/>
    <w:rsid w:val="00F41EC6"/>
    <w:rsid w:val="00F44F3C"/>
    <w:rsid w:val="00F459D5"/>
    <w:rsid w:val="00F50D24"/>
    <w:rsid w:val="00F61CD7"/>
    <w:rsid w:val="00F76C62"/>
    <w:rsid w:val="00FB7278"/>
    <w:rsid w:val="00FC30D8"/>
    <w:rsid w:val="00FD104F"/>
    <w:rsid w:val="00FF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FCFA"/>
  <w15:chartTrackingRefBased/>
  <w15:docId w15:val="{CACF4D88-D0F0-4486-AE44-00DBD5C0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D7"/>
    <w:pPr>
      <w:spacing w:after="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046764"/>
    <w:pPr>
      <w:keepNext/>
      <w:jc w:val="center"/>
      <w:outlineLvl w:val="0"/>
    </w:pPr>
    <w:rPr>
      <w:b/>
      <w:color w:val="4472C4" w:themeColor="accent5"/>
      <w:sz w:val="36"/>
      <w:szCs w:val="36"/>
    </w:rPr>
  </w:style>
  <w:style w:type="paragraph" w:styleId="Heading2">
    <w:name w:val="heading 2"/>
    <w:basedOn w:val="Normal"/>
    <w:next w:val="Normal"/>
    <w:link w:val="Heading2Char"/>
    <w:uiPriority w:val="9"/>
    <w:unhideWhenUsed/>
    <w:qFormat/>
    <w:rsid w:val="0053311E"/>
    <w:pPr>
      <w:keepNext/>
      <w:spacing w:before="120"/>
      <w:jc w:val="center"/>
      <w:outlineLvl w:val="1"/>
    </w:pPr>
    <w:rPr>
      <w:b/>
    </w:rPr>
  </w:style>
  <w:style w:type="paragraph" w:styleId="Heading3">
    <w:name w:val="heading 3"/>
    <w:basedOn w:val="Normal"/>
    <w:next w:val="Normal"/>
    <w:link w:val="Heading3Char"/>
    <w:uiPriority w:val="9"/>
    <w:unhideWhenUsed/>
    <w:qFormat/>
    <w:rsid w:val="00387324"/>
    <w:pPr>
      <w:keepNext/>
      <w:spacing w:before="120"/>
      <w:jc w:val="center"/>
      <w:outlineLvl w:val="2"/>
    </w:pPr>
    <w:rPr>
      <w:b/>
      <w:color w:val="4472C4" w:themeColor="accent5"/>
    </w:rPr>
  </w:style>
  <w:style w:type="paragraph" w:styleId="Heading4">
    <w:name w:val="heading 4"/>
    <w:basedOn w:val="Normal"/>
    <w:next w:val="Normal"/>
    <w:link w:val="Heading4Char"/>
    <w:uiPriority w:val="9"/>
    <w:unhideWhenUsed/>
    <w:qFormat/>
    <w:rsid w:val="00387324"/>
    <w:pPr>
      <w:keepNext/>
      <w:spacing w:before="120"/>
      <w:jc w:val="center"/>
      <w:outlineLvl w:val="3"/>
    </w:pPr>
    <w:rPr>
      <w:b/>
      <w:color w:val="4472C4" w:themeColor="accent5"/>
      <w:sz w:val="24"/>
      <w:szCs w:val="24"/>
    </w:rPr>
  </w:style>
  <w:style w:type="paragraph" w:styleId="Heading5">
    <w:name w:val="heading 5"/>
    <w:basedOn w:val="Normal"/>
    <w:next w:val="Normal"/>
    <w:link w:val="Heading5Char"/>
    <w:uiPriority w:val="9"/>
    <w:unhideWhenUsed/>
    <w:qFormat/>
    <w:rsid w:val="009D6AB5"/>
    <w:pPr>
      <w:keepNext/>
      <w:pageBreakBefore/>
      <w:spacing w:before="120"/>
      <w:outlineLvl w:val="4"/>
    </w:pPr>
    <w:rPr>
      <w:b/>
      <w:color w:val="4472C4" w:themeColor="accent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MNstatebrand1">
    <w:name w:val="Table Grid -MN state brand1"/>
    <w:basedOn w:val="TableNormal"/>
    <w:uiPriority w:val="59"/>
    <w:locked/>
    <w:rsid w:val="00046764"/>
    <w:pPr>
      <w:spacing w:before="120" w:after="120" w:line="240" w:lineRule="auto"/>
    </w:pPr>
    <w:rPr>
      <w:rFonts w:ascii="Calibri" w:eastAsia="Times New Roman" w:hAnsi="Calibri"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Mar>
        <w:top w:w="43" w:type="dxa"/>
        <w:left w:w="144" w:type="dxa"/>
        <w:bottom w:w="43" w:type="dxa"/>
        <w:right w:w="144" w:type="dxa"/>
      </w:tcMar>
    </w:tcPr>
    <w:tblStylePr w:type="firstRow">
      <w:pPr>
        <w:jc w:val="center"/>
      </w:pPr>
      <w:rPr>
        <w:rFonts w:ascii="Calibri" w:hAnsi="Calibri"/>
        <w:b/>
        <w:sz w:val="22"/>
      </w:rPr>
      <w:tblPr/>
      <w:tcPr>
        <w:shd w:val="clear" w:color="auto" w:fill="000000"/>
      </w:tcPr>
    </w:tblStylePr>
    <w:tblStylePr w:type="firstCol">
      <w:rPr>
        <w:rFonts w:ascii="Calibri" w:hAnsi="Calibri"/>
        <w:b/>
        <w:sz w:val="22"/>
      </w:rPr>
      <w:tblPr>
        <w:tblCellMar>
          <w:top w:w="43" w:type="dxa"/>
          <w:left w:w="144" w:type="dxa"/>
          <w:bottom w:w="43" w:type="dxa"/>
          <w:right w:w="144" w:type="dxa"/>
        </w:tblCellMar>
      </w:tblPr>
    </w:tblStylePr>
    <w:tblStylePr w:type="band1Horz">
      <w:tblPr/>
      <w:tcPr>
        <w:shd w:val="clear" w:color="auto" w:fill="FFFFFF"/>
      </w:tcPr>
    </w:tblStylePr>
    <w:tblStylePr w:type="band2Horz">
      <w:tblPr/>
      <w:tcPr>
        <w:shd w:val="clear" w:color="auto" w:fill="F2DBDB"/>
      </w:tcPr>
    </w:tblStylePr>
  </w:style>
  <w:style w:type="character" w:customStyle="1" w:styleId="Heading1Char">
    <w:name w:val="Heading 1 Char"/>
    <w:basedOn w:val="DefaultParagraphFont"/>
    <w:link w:val="Heading1"/>
    <w:uiPriority w:val="9"/>
    <w:rsid w:val="00046764"/>
    <w:rPr>
      <w:rFonts w:ascii="Calibri" w:eastAsia="Times New Roman" w:hAnsi="Calibri" w:cs="Times New Roman"/>
      <w:b/>
      <w:color w:val="4472C4" w:themeColor="accent5"/>
      <w:sz w:val="36"/>
      <w:szCs w:val="36"/>
    </w:rPr>
  </w:style>
  <w:style w:type="paragraph" w:styleId="EndnoteText">
    <w:name w:val="endnote text"/>
    <w:basedOn w:val="Normal"/>
    <w:link w:val="EndnoteTextChar"/>
    <w:uiPriority w:val="99"/>
    <w:unhideWhenUsed/>
    <w:rsid w:val="00111FD2"/>
  </w:style>
  <w:style w:type="character" w:customStyle="1" w:styleId="EndnoteTextChar">
    <w:name w:val="Endnote Text Char"/>
    <w:basedOn w:val="DefaultParagraphFont"/>
    <w:link w:val="EndnoteText"/>
    <w:uiPriority w:val="99"/>
    <w:rsid w:val="00111FD2"/>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111FD2"/>
    <w:rPr>
      <w:vertAlign w:val="superscript"/>
    </w:rPr>
  </w:style>
  <w:style w:type="character" w:customStyle="1" w:styleId="Heading2Char">
    <w:name w:val="Heading 2 Char"/>
    <w:basedOn w:val="DefaultParagraphFont"/>
    <w:link w:val="Heading2"/>
    <w:uiPriority w:val="9"/>
    <w:rsid w:val="0053311E"/>
    <w:rPr>
      <w:rFonts w:ascii="Calibri" w:eastAsia="Times New Roman" w:hAnsi="Calibri" w:cs="Times New Roman"/>
      <w:b/>
      <w:sz w:val="20"/>
      <w:szCs w:val="20"/>
    </w:rPr>
  </w:style>
  <w:style w:type="paragraph" w:styleId="ListParagraph">
    <w:name w:val="List Paragraph"/>
    <w:basedOn w:val="Normal"/>
    <w:uiPriority w:val="34"/>
    <w:qFormat/>
    <w:rsid w:val="006F58B1"/>
    <w:pPr>
      <w:ind w:left="720"/>
      <w:contextualSpacing/>
    </w:pPr>
  </w:style>
  <w:style w:type="paragraph" w:styleId="BodyText">
    <w:name w:val="Body Text"/>
    <w:basedOn w:val="Normal"/>
    <w:link w:val="BodyTextChar"/>
    <w:uiPriority w:val="99"/>
    <w:unhideWhenUsed/>
    <w:rsid w:val="00FB7278"/>
    <w:pPr>
      <w:autoSpaceDE w:val="0"/>
      <w:autoSpaceDN w:val="0"/>
      <w:adjustRightInd w:val="0"/>
      <w:spacing w:before="120"/>
    </w:pPr>
    <w:rPr>
      <w:color w:val="000000"/>
    </w:rPr>
  </w:style>
  <w:style w:type="character" w:customStyle="1" w:styleId="BodyTextChar">
    <w:name w:val="Body Text Char"/>
    <w:basedOn w:val="DefaultParagraphFont"/>
    <w:link w:val="BodyText"/>
    <w:uiPriority w:val="99"/>
    <w:rsid w:val="00FB7278"/>
    <w:rPr>
      <w:rFonts w:ascii="Calibri" w:eastAsia="Times New Roman" w:hAnsi="Calibri" w:cs="Times New Roman"/>
      <w:color w:val="000000"/>
      <w:sz w:val="20"/>
      <w:szCs w:val="20"/>
    </w:rPr>
  </w:style>
  <w:style w:type="character" w:customStyle="1" w:styleId="Heading3Char">
    <w:name w:val="Heading 3 Char"/>
    <w:basedOn w:val="DefaultParagraphFont"/>
    <w:link w:val="Heading3"/>
    <w:uiPriority w:val="9"/>
    <w:rsid w:val="00387324"/>
    <w:rPr>
      <w:rFonts w:ascii="Calibri" w:eastAsia="Times New Roman" w:hAnsi="Calibri" w:cs="Times New Roman"/>
      <w:b/>
      <w:color w:val="4472C4" w:themeColor="accent5"/>
      <w:sz w:val="20"/>
      <w:szCs w:val="20"/>
    </w:rPr>
  </w:style>
  <w:style w:type="character" w:customStyle="1" w:styleId="Heading4Char">
    <w:name w:val="Heading 4 Char"/>
    <w:basedOn w:val="DefaultParagraphFont"/>
    <w:link w:val="Heading4"/>
    <w:uiPriority w:val="9"/>
    <w:rsid w:val="00387324"/>
    <w:rPr>
      <w:rFonts w:ascii="Calibri" w:eastAsia="Times New Roman" w:hAnsi="Calibri" w:cs="Times New Roman"/>
      <w:b/>
      <w:color w:val="4472C4" w:themeColor="accent5"/>
      <w:sz w:val="24"/>
      <w:szCs w:val="24"/>
    </w:rPr>
  </w:style>
  <w:style w:type="paragraph" w:styleId="BodyTextIndent">
    <w:name w:val="Body Text Indent"/>
    <w:basedOn w:val="Normal"/>
    <w:link w:val="BodyTextIndentChar"/>
    <w:uiPriority w:val="99"/>
    <w:unhideWhenUsed/>
    <w:rsid w:val="007F03A8"/>
    <w:pPr>
      <w:ind w:left="-540"/>
    </w:pPr>
  </w:style>
  <w:style w:type="character" w:customStyle="1" w:styleId="BodyTextIndentChar">
    <w:name w:val="Body Text Indent Char"/>
    <w:basedOn w:val="DefaultParagraphFont"/>
    <w:link w:val="BodyTextIndent"/>
    <w:uiPriority w:val="99"/>
    <w:rsid w:val="007F03A8"/>
    <w:rPr>
      <w:rFonts w:ascii="Calibri" w:eastAsia="Times New Roman" w:hAnsi="Calibri" w:cs="Times New Roman"/>
      <w:sz w:val="20"/>
      <w:szCs w:val="20"/>
    </w:rPr>
  </w:style>
  <w:style w:type="character" w:customStyle="1" w:styleId="Heading5Char">
    <w:name w:val="Heading 5 Char"/>
    <w:basedOn w:val="DefaultParagraphFont"/>
    <w:link w:val="Heading5"/>
    <w:uiPriority w:val="9"/>
    <w:rsid w:val="009D6AB5"/>
    <w:rPr>
      <w:rFonts w:ascii="Calibri" w:eastAsia="Times New Roman" w:hAnsi="Calibri" w:cs="Times New Roman"/>
      <w:b/>
      <w:color w:val="4472C4" w:themeColor="accent5"/>
      <w:sz w:val="24"/>
      <w:szCs w:val="24"/>
    </w:rPr>
  </w:style>
  <w:style w:type="paragraph" w:styleId="BodyText2">
    <w:name w:val="Body Text 2"/>
    <w:basedOn w:val="Normal"/>
    <w:link w:val="BodyText2Char"/>
    <w:uiPriority w:val="99"/>
    <w:unhideWhenUsed/>
    <w:rsid w:val="00F41EC6"/>
    <w:pPr>
      <w:spacing w:before="120"/>
      <w:jc w:val="center"/>
    </w:pPr>
    <w:rPr>
      <w:b/>
      <w:color w:val="4472C4" w:themeColor="accent5"/>
      <w:sz w:val="24"/>
      <w:szCs w:val="24"/>
    </w:rPr>
  </w:style>
  <w:style w:type="character" w:customStyle="1" w:styleId="BodyText2Char">
    <w:name w:val="Body Text 2 Char"/>
    <w:basedOn w:val="DefaultParagraphFont"/>
    <w:link w:val="BodyText2"/>
    <w:uiPriority w:val="99"/>
    <w:rsid w:val="00F41EC6"/>
    <w:rPr>
      <w:rFonts w:ascii="Calibri" w:eastAsia="Times New Roman" w:hAnsi="Calibri" w:cs="Times New Roman"/>
      <w:b/>
      <w:color w:val="4472C4" w:themeColor="accent5"/>
      <w:sz w:val="24"/>
      <w:szCs w:val="24"/>
    </w:rPr>
  </w:style>
  <w:style w:type="paragraph" w:styleId="BodyText3">
    <w:name w:val="Body Text 3"/>
    <w:basedOn w:val="Normal"/>
    <w:link w:val="BodyText3Char"/>
    <w:uiPriority w:val="99"/>
    <w:unhideWhenUsed/>
    <w:rsid w:val="00F41EC6"/>
    <w:pPr>
      <w:autoSpaceDE w:val="0"/>
      <w:autoSpaceDN w:val="0"/>
      <w:adjustRightInd w:val="0"/>
      <w:spacing w:before="120"/>
    </w:pPr>
    <w:rPr>
      <w:b/>
      <w:color w:val="000000"/>
    </w:rPr>
  </w:style>
  <w:style w:type="character" w:customStyle="1" w:styleId="BodyText3Char">
    <w:name w:val="Body Text 3 Char"/>
    <w:basedOn w:val="DefaultParagraphFont"/>
    <w:link w:val="BodyText3"/>
    <w:uiPriority w:val="99"/>
    <w:rsid w:val="00F41EC6"/>
    <w:rPr>
      <w:rFonts w:ascii="Calibri" w:eastAsia="Times New Roman" w:hAnsi="Calibri" w:cs="Times New Roman"/>
      <w:b/>
      <w:color w:val="000000"/>
      <w:sz w:val="20"/>
      <w:szCs w:val="20"/>
    </w:rPr>
  </w:style>
  <w:style w:type="paragraph" w:styleId="BodyTextIndent2">
    <w:name w:val="Body Text Indent 2"/>
    <w:basedOn w:val="Normal"/>
    <w:link w:val="BodyTextIndent2Char"/>
    <w:uiPriority w:val="99"/>
    <w:unhideWhenUsed/>
    <w:rsid w:val="00DF744E"/>
    <w:pPr>
      <w:autoSpaceDE w:val="0"/>
      <w:autoSpaceDN w:val="0"/>
      <w:adjustRightInd w:val="0"/>
      <w:spacing w:before="120"/>
      <w:ind w:left="46"/>
    </w:pPr>
    <w:rPr>
      <w:rFonts w:cs="Arial"/>
      <w:bCs/>
      <w:color w:val="4472C4" w:themeColor="accent5"/>
    </w:rPr>
  </w:style>
  <w:style w:type="character" w:customStyle="1" w:styleId="BodyTextIndent2Char">
    <w:name w:val="Body Text Indent 2 Char"/>
    <w:basedOn w:val="DefaultParagraphFont"/>
    <w:link w:val="BodyTextIndent2"/>
    <w:uiPriority w:val="99"/>
    <w:rsid w:val="00DF744E"/>
    <w:rPr>
      <w:rFonts w:ascii="Calibri" w:eastAsia="Times New Roman" w:hAnsi="Calibri" w:cs="Arial"/>
      <w:bCs/>
      <w:color w:val="4472C4" w:themeColor="accent5"/>
      <w:sz w:val="20"/>
      <w:szCs w:val="20"/>
    </w:rPr>
  </w:style>
  <w:style w:type="table" w:styleId="TableGrid">
    <w:name w:val="Table Grid"/>
    <w:basedOn w:val="TableNormal"/>
    <w:uiPriority w:val="39"/>
    <w:rsid w:val="0023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APQuestionnaire">
    <w:name w:val="SNAP Questionnaire"/>
    <w:rsid w:val="00237FA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237FAF"/>
    <w:rPr>
      <w:color w:val="808080"/>
    </w:rPr>
  </w:style>
  <w:style w:type="character" w:styleId="Hyperlink">
    <w:name w:val="Hyperlink"/>
    <w:basedOn w:val="DefaultParagraphFont"/>
    <w:uiPriority w:val="99"/>
    <w:unhideWhenUsed/>
    <w:rsid w:val="00F220C2"/>
    <w:rPr>
      <w:color w:val="0563C1" w:themeColor="hyperlink"/>
      <w:u w:val="single"/>
    </w:rPr>
  </w:style>
  <w:style w:type="table" w:customStyle="1" w:styleId="TableGrid2">
    <w:name w:val="Table Grid2"/>
    <w:basedOn w:val="TableNormal"/>
    <w:next w:val="TableGrid"/>
    <w:uiPriority w:val="39"/>
    <w:rsid w:val="00F302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5AA0"/>
    <w:rPr>
      <w:sz w:val="16"/>
      <w:szCs w:val="16"/>
    </w:rPr>
  </w:style>
  <w:style w:type="paragraph" w:styleId="CommentText">
    <w:name w:val="annotation text"/>
    <w:basedOn w:val="Normal"/>
    <w:link w:val="CommentTextChar"/>
    <w:uiPriority w:val="99"/>
    <w:semiHidden/>
    <w:unhideWhenUsed/>
    <w:rsid w:val="00035AA0"/>
  </w:style>
  <w:style w:type="character" w:customStyle="1" w:styleId="CommentTextChar">
    <w:name w:val="Comment Text Char"/>
    <w:basedOn w:val="DefaultParagraphFont"/>
    <w:link w:val="CommentText"/>
    <w:uiPriority w:val="99"/>
    <w:semiHidden/>
    <w:rsid w:val="00035AA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035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A0"/>
    <w:rPr>
      <w:rFonts w:ascii="Segoe UI" w:eastAsia="Times New Roman" w:hAnsi="Segoe UI" w:cs="Segoe UI"/>
      <w:sz w:val="18"/>
      <w:szCs w:val="18"/>
    </w:rPr>
  </w:style>
  <w:style w:type="table" w:customStyle="1" w:styleId="TableGrid1">
    <w:name w:val="Table Grid1"/>
    <w:basedOn w:val="TableNormal"/>
    <w:next w:val="TableGrid"/>
    <w:uiPriority w:val="59"/>
    <w:rsid w:val="00F459D5"/>
    <w:pPr>
      <w:spacing w:before="120" w:after="0" w:line="271" w:lineRule="auto"/>
    </w:pPr>
    <w:rPr>
      <w:rFonts w:ascii="Calibri" w:eastAsia="Times New Roman" w:hAnsi="Calibri" w:cs="Times New Roman"/>
      <w:lang w:bidi="en-US"/>
    </w:rPr>
    <w:tblPr>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paragraph" w:styleId="Header">
    <w:name w:val="header"/>
    <w:basedOn w:val="Normal"/>
    <w:link w:val="HeaderChar"/>
    <w:uiPriority w:val="99"/>
    <w:unhideWhenUsed/>
    <w:rsid w:val="00A31F63"/>
    <w:pPr>
      <w:tabs>
        <w:tab w:val="center" w:pos="4680"/>
        <w:tab w:val="right" w:pos="9360"/>
      </w:tabs>
    </w:pPr>
  </w:style>
  <w:style w:type="character" w:customStyle="1" w:styleId="HeaderChar">
    <w:name w:val="Header Char"/>
    <w:basedOn w:val="DefaultParagraphFont"/>
    <w:link w:val="Header"/>
    <w:uiPriority w:val="99"/>
    <w:rsid w:val="00A31F63"/>
    <w:rPr>
      <w:rFonts w:ascii="Calibri" w:eastAsia="Times New Roman" w:hAnsi="Calibri" w:cs="Times New Roman"/>
      <w:sz w:val="20"/>
      <w:szCs w:val="20"/>
    </w:rPr>
  </w:style>
  <w:style w:type="paragraph" w:styleId="Footer">
    <w:name w:val="footer"/>
    <w:basedOn w:val="Normal"/>
    <w:link w:val="FooterChar"/>
    <w:uiPriority w:val="99"/>
    <w:unhideWhenUsed/>
    <w:rsid w:val="00A31F63"/>
    <w:pPr>
      <w:tabs>
        <w:tab w:val="center" w:pos="4680"/>
        <w:tab w:val="right" w:pos="9360"/>
      </w:tabs>
    </w:pPr>
  </w:style>
  <w:style w:type="character" w:customStyle="1" w:styleId="FooterChar">
    <w:name w:val="Footer Char"/>
    <w:basedOn w:val="DefaultParagraphFont"/>
    <w:link w:val="Footer"/>
    <w:uiPriority w:val="99"/>
    <w:rsid w:val="00A31F63"/>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247">
      <w:bodyDiv w:val="1"/>
      <w:marLeft w:val="0"/>
      <w:marRight w:val="0"/>
      <w:marTop w:val="0"/>
      <w:marBottom w:val="0"/>
      <w:divBdr>
        <w:top w:val="none" w:sz="0" w:space="0" w:color="auto"/>
        <w:left w:val="none" w:sz="0" w:space="0" w:color="auto"/>
        <w:bottom w:val="none" w:sz="0" w:space="0" w:color="auto"/>
        <w:right w:val="none" w:sz="0" w:space="0" w:color="auto"/>
      </w:divBdr>
    </w:div>
    <w:div w:id="286621283">
      <w:bodyDiv w:val="1"/>
      <w:marLeft w:val="0"/>
      <w:marRight w:val="0"/>
      <w:marTop w:val="0"/>
      <w:marBottom w:val="0"/>
      <w:divBdr>
        <w:top w:val="none" w:sz="0" w:space="0" w:color="auto"/>
        <w:left w:val="none" w:sz="0" w:space="0" w:color="auto"/>
        <w:bottom w:val="none" w:sz="0" w:space="0" w:color="auto"/>
        <w:right w:val="none" w:sz="0" w:space="0" w:color="auto"/>
      </w:divBdr>
    </w:div>
    <w:div w:id="434711014">
      <w:bodyDiv w:val="1"/>
      <w:marLeft w:val="0"/>
      <w:marRight w:val="0"/>
      <w:marTop w:val="0"/>
      <w:marBottom w:val="0"/>
      <w:divBdr>
        <w:top w:val="none" w:sz="0" w:space="0" w:color="auto"/>
        <w:left w:val="none" w:sz="0" w:space="0" w:color="auto"/>
        <w:bottom w:val="none" w:sz="0" w:space="0" w:color="auto"/>
        <w:right w:val="none" w:sz="0" w:space="0" w:color="auto"/>
      </w:divBdr>
    </w:div>
    <w:div w:id="462770499">
      <w:bodyDiv w:val="1"/>
      <w:marLeft w:val="0"/>
      <w:marRight w:val="0"/>
      <w:marTop w:val="0"/>
      <w:marBottom w:val="0"/>
      <w:divBdr>
        <w:top w:val="none" w:sz="0" w:space="0" w:color="auto"/>
        <w:left w:val="none" w:sz="0" w:space="0" w:color="auto"/>
        <w:bottom w:val="none" w:sz="0" w:space="0" w:color="auto"/>
        <w:right w:val="none" w:sz="0" w:space="0" w:color="auto"/>
      </w:divBdr>
    </w:div>
    <w:div w:id="653922319">
      <w:bodyDiv w:val="1"/>
      <w:marLeft w:val="0"/>
      <w:marRight w:val="0"/>
      <w:marTop w:val="0"/>
      <w:marBottom w:val="0"/>
      <w:divBdr>
        <w:top w:val="none" w:sz="0" w:space="0" w:color="auto"/>
        <w:left w:val="none" w:sz="0" w:space="0" w:color="auto"/>
        <w:bottom w:val="none" w:sz="0" w:space="0" w:color="auto"/>
        <w:right w:val="none" w:sz="0" w:space="0" w:color="auto"/>
      </w:divBdr>
    </w:div>
    <w:div w:id="797839283">
      <w:bodyDiv w:val="1"/>
      <w:marLeft w:val="0"/>
      <w:marRight w:val="0"/>
      <w:marTop w:val="0"/>
      <w:marBottom w:val="0"/>
      <w:divBdr>
        <w:top w:val="none" w:sz="0" w:space="0" w:color="auto"/>
        <w:left w:val="none" w:sz="0" w:space="0" w:color="auto"/>
        <w:bottom w:val="none" w:sz="0" w:space="0" w:color="auto"/>
        <w:right w:val="none" w:sz="0" w:space="0" w:color="auto"/>
      </w:divBdr>
    </w:div>
    <w:div w:id="9236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mn.gov/dhs/snap-e-an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80B571AD0499B3FC49CD1E2A350" ma:contentTypeVersion="11" ma:contentTypeDescription="Create a new document." ma:contentTypeScope="" ma:versionID="35ac71b13e59d35453ad3fea4ecb1d87">
  <xsd:schema xmlns:xsd="http://www.w3.org/2001/XMLSchema" xmlns:xs="http://www.w3.org/2001/XMLSchema" xmlns:p="http://schemas.microsoft.com/office/2006/metadata/properties" xmlns:ns3="871e5d15-ea40-4e31-ba47-7908ca179835" xmlns:ns4="3d1f9e45-b696-4a67-9307-f67d6e9c1ef3" targetNamespace="http://schemas.microsoft.com/office/2006/metadata/properties" ma:root="true" ma:fieldsID="cc7f3acf777644fae131a1114d8694ab" ns3:_="" ns4:_="">
    <xsd:import namespace="871e5d15-ea40-4e31-ba47-7908ca179835"/>
    <xsd:import namespace="3d1f9e45-b696-4a67-9307-f67d6e9c1e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5d15-ea40-4e31-ba47-7908ca179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f9e45-b696-4a67-9307-f67d6e9c1e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24B7B-6AB3-41F2-8A3D-2803E9867A15}">
  <ds:schemaRefs>
    <ds:schemaRef ds:uri="http://schemas.microsoft.com/sharepoint/v3/contenttype/forms"/>
  </ds:schemaRefs>
</ds:datastoreItem>
</file>

<file path=customXml/itemProps2.xml><?xml version="1.0" encoding="utf-8"?>
<ds:datastoreItem xmlns:ds="http://schemas.openxmlformats.org/officeDocument/2006/customXml" ds:itemID="{66B90DFF-10A8-48FE-BA7A-F101107CDA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C4CBB-8786-40D7-8550-BD701DF19BBC}">
  <ds:schemaRefs>
    <ds:schemaRef ds:uri="http://schemas.openxmlformats.org/officeDocument/2006/bibliography"/>
  </ds:schemaRefs>
</ds:datastoreItem>
</file>

<file path=customXml/itemProps4.xml><?xml version="1.0" encoding="utf-8"?>
<ds:datastoreItem xmlns:ds="http://schemas.openxmlformats.org/officeDocument/2006/customXml" ds:itemID="{88452FEF-120D-487C-92AA-1110E7A97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5d15-ea40-4e31-ba47-7908ca179835"/>
    <ds:schemaRef ds:uri="3d1f9e45-b696-4a67-9307-f67d6e9c1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4361</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Ramcharit, Paul H (DHS)</dc:creator>
  <cp:keywords/>
  <dc:description/>
  <cp:lastModifiedBy>McConnell, Andrea R (DCYF)</cp:lastModifiedBy>
  <cp:revision>5</cp:revision>
  <dcterms:created xsi:type="dcterms:W3CDTF">2024-09-26T18:09:00Z</dcterms:created>
  <dcterms:modified xsi:type="dcterms:W3CDTF">2024-11-04T21:59:00Z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0x01010079F1180B571AD0499B3FC49CD1E2A350</vt:lpwstr>
  </property>
</Properties>
</file>