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07ECED43" w:rsidR="00383739" w:rsidRPr="009C1EFC" w:rsidRDefault="00CF034E" w:rsidP="00995DBB">
      <w:pPr>
        <w:pStyle w:val="Title"/>
        <w:spacing w:before="120" w:after="120"/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</w:t>
      </w:r>
      <w:r w:rsidR="00B87436">
        <w:rPr>
          <w:sz w:val="36"/>
          <w:szCs w:val="36"/>
        </w:rPr>
        <w:t xml:space="preserve"> </w:t>
      </w:r>
      <w:r w:rsidR="00BF62EE">
        <w:rPr>
          <w:sz w:val="36"/>
          <w:szCs w:val="36"/>
        </w:rPr>
        <w:t>Workgroup</w:t>
      </w:r>
    </w:p>
    <w:p w14:paraId="61FF70CA" w14:textId="4CE36904" w:rsidR="00383739" w:rsidRDefault="00731ACF" w:rsidP="009C1EFC">
      <w:pPr>
        <w:spacing w:after="0"/>
      </w:pPr>
      <w:r>
        <w:t xml:space="preserve">Friday, </w:t>
      </w:r>
      <w:r w:rsidR="00276E59">
        <w:t xml:space="preserve">October </w:t>
      </w:r>
      <w:r w:rsidR="00CF034E">
        <w:t>16</w:t>
      </w:r>
      <w:r>
        <w:t>, 2015,</w:t>
      </w:r>
      <w:r w:rsidR="00276E59">
        <w:t xml:space="preserve"> </w:t>
      </w:r>
      <w:r w:rsidR="0070120C">
        <w:t>8:30 am – 11:00 am</w:t>
      </w:r>
    </w:p>
    <w:p w14:paraId="78C661CC" w14:textId="38A9C036" w:rsidR="00383739" w:rsidRDefault="00BF62EE" w:rsidP="00995DBB">
      <w:r>
        <w:t xml:space="preserve">Minnesota </w:t>
      </w:r>
      <w:r w:rsidR="00901807">
        <w:t>State Office Building-Room 200</w:t>
      </w:r>
    </w:p>
    <w:p w14:paraId="6EED5527" w14:textId="45CE53CA" w:rsidR="00CF034E" w:rsidRDefault="00CF034E" w:rsidP="009C1EFC">
      <w:pPr>
        <w:spacing w:after="0"/>
      </w:pPr>
      <w:r w:rsidRPr="00CF034E">
        <w:rPr>
          <w:b/>
        </w:rPr>
        <w:t xml:space="preserve">Audio Connection: </w:t>
      </w:r>
      <w:r w:rsidRPr="00CF034E">
        <w:t>Dial In #: 866-922-3257 / Participant code: 194767</w:t>
      </w:r>
      <w:r>
        <w:t xml:space="preserve"> </w:t>
      </w:r>
    </w:p>
    <w:p w14:paraId="2756CDE7" w14:textId="4191223A" w:rsidR="00CF034E" w:rsidRDefault="00CF034E" w:rsidP="009C1EFC">
      <w:pPr>
        <w:spacing w:after="0"/>
      </w:pPr>
      <w:r w:rsidRPr="00CF034E">
        <w:rPr>
          <w:b/>
        </w:rPr>
        <w:t>Webinar:</w:t>
      </w:r>
      <w:r>
        <w:t xml:space="preserve"> </w:t>
      </w:r>
      <w:hyperlink r:id="rId10" w:history="1">
        <w:r w:rsidR="00B46EDE">
          <w:rPr>
            <w:rStyle w:val="Hyperlink"/>
          </w:rPr>
          <w:t>Manatt webex</w:t>
        </w:r>
      </w:hyperlink>
      <w:r>
        <w:t xml:space="preserve"> </w:t>
      </w:r>
      <w:r w:rsidR="00995DBB" w:rsidRPr="00995DBB">
        <w:rPr>
          <w:b/>
        </w:rPr>
        <w:t>Password:</w:t>
      </w:r>
      <w:r w:rsidR="00995DBB">
        <w:t xml:space="preserve"> Mn2015</w:t>
      </w:r>
    </w:p>
    <w:p w14:paraId="36EFC3C6" w14:textId="77777777" w:rsidR="0070120C" w:rsidRDefault="0070120C" w:rsidP="00995DBB">
      <w:pPr>
        <w:pStyle w:val="Subtitle"/>
        <w:spacing w:before="120" w:after="0"/>
        <w:rPr>
          <w:sz w:val="24"/>
          <w:szCs w:val="24"/>
        </w:rPr>
      </w:pPr>
      <w:r w:rsidRPr="009C1EFC">
        <w:rPr>
          <w:sz w:val="24"/>
          <w:szCs w:val="24"/>
        </w:rPr>
        <w:t>AGENDA</w:t>
      </w:r>
    </w:p>
    <w:tbl>
      <w:tblPr>
        <w:tblStyle w:val="TableGridLight1"/>
        <w:tblpPr w:leftFromText="180" w:rightFromText="180" w:vertAnchor="text" w:horzAnchor="margin" w:tblpY="199"/>
        <w:tblW w:w="10940" w:type="dxa"/>
        <w:tblLook w:val="04A0" w:firstRow="1" w:lastRow="0" w:firstColumn="1" w:lastColumn="0" w:noHBand="0" w:noVBand="1"/>
        <w:tblCaption w:val="Agenda"/>
      </w:tblPr>
      <w:tblGrid>
        <w:gridCol w:w="1998"/>
        <w:gridCol w:w="6390"/>
        <w:gridCol w:w="2552"/>
      </w:tblGrid>
      <w:tr w:rsidR="00995DBB" w14:paraId="0B8EB743" w14:textId="77777777" w:rsidTr="00B46EDE">
        <w:trPr>
          <w:trHeight w:val="351"/>
          <w:tblHeader/>
        </w:trPr>
        <w:tc>
          <w:tcPr>
            <w:tcW w:w="1998" w:type="dxa"/>
            <w:hideMark/>
          </w:tcPr>
          <w:p w14:paraId="2C9E275F" w14:textId="77777777" w:rsidR="00995DBB" w:rsidRDefault="00995DBB" w:rsidP="00256DCE">
            <w:pPr>
              <w:keepNext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6390" w:type="dxa"/>
            <w:hideMark/>
          </w:tcPr>
          <w:p w14:paraId="4A594399" w14:textId="77777777" w:rsidR="00995DBB" w:rsidRDefault="00995DBB" w:rsidP="00256DCE">
            <w:pPr>
              <w:keepNext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Item</w:t>
            </w:r>
          </w:p>
        </w:tc>
        <w:tc>
          <w:tcPr>
            <w:tcW w:w="2552" w:type="dxa"/>
            <w:hideMark/>
          </w:tcPr>
          <w:p w14:paraId="5D83277C" w14:textId="77777777" w:rsidR="00995DBB" w:rsidRDefault="00995DBB" w:rsidP="00256DCE">
            <w:pPr>
              <w:keepNext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</w:rPr>
              <w:t>Presenter/Facilitator</w:t>
            </w:r>
          </w:p>
        </w:tc>
      </w:tr>
      <w:tr w:rsidR="00995DBB" w14:paraId="0BD6EE8B" w14:textId="77777777" w:rsidTr="00256DCE">
        <w:trPr>
          <w:trHeight w:val="338"/>
        </w:trPr>
        <w:tc>
          <w:tcPr>
            <w:tcW w:w="1998" w:type="dxa"/>
            <w:hideMark/>
          </w:tcPr>
          <w:p w14:paraId="7D193870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8:30 – 8:35 am</w:t>
            </w:r>
          </w:p>
        </w:tc>
        <w:tc>
          <w:tcPr>
            <w:tcW w:w="6390" w:type="dxa"/>
            <w:hideMark/>
          </w:tcPr>
          <w:p w14:paraId="4B971C3E" w14:textId="77777777" w:rsidR="00995DBB" w:rsidRDefault="00995DBB" w:rsidP="00256D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Welcome</w:t>
            </w:r>
          </w:p>
        </w:tc>
        <w:tc>
          <w:tcPr>
            <w:tcW w:w="2552" w:type="dxa"/>
            <w:hideMark/>
          </w:tcPr>
          <w:p w14:paraId="7F236497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Dr. Pietso</w:t>
            </w:r>
          </w:p>
        </w:tc>
      </w:tr>
      <w:tr w:rsidR="00995DBB" w14:paraId="59F14329" w14:textId="77777777" w:rsidTr="00256DCE">
        <w:trPr>
          <w:trHeight w:val="351"/>
        </w:trPr>
        <w:tc>
          <w:tcPr>
            <w:tcW w:w="1998" w:type="dxa"/>
            <w:hideMark/>
          </w:tcPr>
          <w:p w14:paraId="4F89FD5F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8:35 – 9:05 am</w:t>
            </w:r>
          </w:p>
        </w:tc>
        <w:tc>
          <w:tcPr>
            <w:tcW w:w="6390" w:type="dxa"/>
            <w:hideMark/>
          </w:tcPr>
          <w:p w14:paraId="7BCA0C29" w14:textId="77777777" w:rsidR="00995DBB" w:rsidRDefault="00995DBB" w:rsidP="00256DC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Preliminary Recommendations on Reducing Financial Barriers</w:t>
            </w:r>
          </w:p>
          <w:p w14:paraId="11417B41" w14:textId="77777777" w:rsidR="00995DBB" w:rsidRPr="006D5455" w:rsidRDefault="00995DBB" w:rsidP="00256DCE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Affordability Scale</w:t>
            </w:r>
          </w:p>
          <w:p w14:paraId="182237EB" w14:textId="77777777" w:rsidR="00995DBB" w:rsidRPr="006D5455" w:rsidRDefault="00995DBB" w:rsidP="00256DCE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Standard Benefit Design</w:t>
            </w:r>
          </w:p>
        </w:tc>
        <w:tc>
          <w:tcPr>
            <w:tcW w:w="2552" w:type="dxa"/>
          </w:tcPr>
          <w:p w14:paraId="73C7FAE6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14:paraId="3944B083" w14:textId="77777777" w:rsidTr="00256DCE">
        <w:trPr>
          <w:trHeight w:val="351"/>
        </w:trPr>
        <w:tc>
          <w:tcPr>
            <w:tcW w:w="1998" w:type="dxa"/>
          </w:tcPr>
          <w:p w14:paraId="17AA749B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9:05 – 9:35 am</w:t>
            </w:r>
          </w:p>
        </w:tc>
        <w:tc>
          <w:tcPr>
            <w:tcW w:w="6390" w:type="dxa"/>
          </w:tcPr>
          <w:p w14:paraId="014829B1" w14:textId="77777777" w:rsidR="00995DBB" w:rsidRDefault="00995DBB" w:rsidP="00256DCE">
            <w:pPr>
              <w:contextualSpacing/>
              <w:rPr>
                <w:b/>
                <w:bCs/>
                <w:sz w:val="24"/>
              </w:rPr>
            </w:pPr>
            <w:r w:rsidRPr="006D5455">
              <w:rPr>
                <w:b/>
                <w:bCs/>
                <w:sz w:val="24"/>
              </w:rPr>
              <w:t>Options &amp; Considerations for Reducing Structural Barriers and Disparities, Part 1 (cont’d)</w:t>
            </w:r>
          </w:p>
          <w:p w14:paraId="48741470" w14:textId="77777777" w:rsidR="00995DBB" w:rsidRPr="006D5455" w:rsidRDefault="00995DBB" w:rsidP="00256DCE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</w:rPr>
            </w:pPr>
            <w:r w:rsidRPr="006D5455">
              <w:rPr>
                <w:bCs/>
                <w:sz w:val="24"/>
              </w:rPr>
              <w:t>Options &amp; considerations for aligning benefits across programs</w:t>
            </w:r>
          </w:p>
          <w:p w14:paraId="2840DBD1" w14:textId="77777777" w:rsidR="00995DBB" w:rsidRDefault="00995DBB" w:rsidP="00256DCE">
            <w:pPr>
              <w:pStyle w:val="ListParagraph"/>
              <w:numPr>
                <w:ilvl w:val="0"/>
                <w:numId w:val="22"/>
              </w:numPr>
              <w:rPr>
                <w:bCs/>
                <w:sz w:val="24"/>
              </w:rPr>
            </w:pPr>
            <w:r w:rsidRPr="006D5455">
              <w:rPr>
                <w:bCs/>
                <w:sz w:val="24"/>
              </w:rPr>
              <w:t>Options &amp; considerations for promoting alignment of provider networks/promoting continuity of care across coverage transitions</w:t>
            </w:r>
          </w:p>
          <w:p w14:paraId="5B3D98AC" w14:textId="77777777" w:rsidR="00995DBB" w:rsidRPr="006D5455" w:rsidRDefault="00995DBB" w:rsidP="00256D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Preliminary Recommendations for Reducing Structural Barriers, Part 1 (time permitting)</w:t>
            </w:r>
          </w:p>
        </w:tc>
        <w:tc>
          <w:tcPr>
            <w:tcW w:w="2552" w:type="dxa"/>
          </w:tcPr>
          <w:p w14:paraId="6516DDB7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Manatt</w:t>
            </w:r>
          </w:p>
        </w:tc>
      </w:tr>
      <w:tr w:rsidR="00995DBB" w:rsidRPr="00901807" w14:paraId="328BFF1C" w14:textId="77777777" w:rsidTr="00256DCE">
        <w:trPr>
          <w:trHeight w:val="351"/>
        </w:trPr>
        <w:tc>
          <w:tcPr>
            <w:tcW w:w="1998" w:type="dxa"/>
          </w:tcPr>
          <w:p w14:paraId="1B34752C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9:35 – 10:15 am</w:t>
            </w:r>
          </w:p>
        </w:tc>
        <w:tc>
          <w:tcPr>
            <w:tcW w:w="6390" w:type="dxa"/>
          </w:tcPr>
          <w:p w14:paraId="467FDBD2" w14:textId="77777777" w:rsidR="00995DBB" w:rsidRDefault="00995DBB" w:rsidP="00256DC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Barriers Relating to Immigrant Access to Care</w:t>
            </w:r>
          </w:p>
        </w:tc>
        <w:tc>
          <w:tcPr>
            <w:tcW w:w="2552" w:type="dxa"/>
          </w:tcPr>
          <w:p w14:paraId="3220E207" w14:textId="77777777" w:rsidR="00995DBB" w:rsidRPr="00901807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John Keller, Immigrant Law Center</w:t>
            </w:r>
          </w:p>
        </w:tc>
      </w:tr>
      <w:tr w:rsidR="00995DBB" w:rsidRPr="00901807" w14:paraId="1A7FF7C1" w14:textId="77777777" w:rsidTr="00256DCE">
        <w:trPr>
          <w:trHeight w:val="351"/>
        </w:trPr>
        <w:tc>
          <w:tcPr>
            <w:tcW w:w="1998" w:type="dxa"/>
          </w:tcPr>
          <w:p w14:paraId="3FC6A379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>10:15 – 10:45 am</w:t>
            </w:r>
          </w:p>
        </w:tc>
        <w:tc>
          <w:tcPr>
            <w:tcW w:w="6390" w:type="dxa"/>
          </w:tcPr>
          <w:p w14:paraId="427A2BAE" w14:textId="77777777" w:rsidR="00995DBB" w:rsidRDefault="00995DBB" w:rsidP="00256DC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Options &amp; Considerations for Reducing Structural Barriers and Disparities, Part 2</w:t>
            </w:r>
          </w:p>
          <w:p w14:paraId="63EA7A11" w14:textId="77777777" w:rsidR="00995DBB" w:rsidRDefault="00995DBB" w:rsidP="00256DCE">
            <w:pPr>
              <w:pStyle w:val="ListParagraph"/>
              <w:numPr>
                <w:ilvl w:val="0"/>
                <w:numId w:val="2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Barriers relating to rural access to care</w:t>
            </w:r>
          </w:p>
          <w:p w14:paraId="3559BF6F" w14:textId="77777777" w:rsidR="00995DBB" w:rsidRPr="0070120C" w:rsidRDefault="00995DBB" w:rsidP="00256DCE">
            <w:pPr>
              <w:pStyle w:val="ListParagraph"/>
              <w:numPr>
                <w:ilvl w:val="0"/>
                <w:numId w:val="2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Outstate aspects of barriers for immigrant/refugee/culturally diverse populations</w:t>
            </w:r>
          </w:p>
        </w:tc>
        <w:tc>
          <w:tcPr>
            <w:tcW w:w="2552" w:type="dxa"/>
          </w:tcPr>
          <w:p w14:paraId="4F11D652" w14:textId="77777777" w:rsidR="00995DBB" w:rsidRPr="0070120C" w:rsidRDefault="00995DBB" w:rsidP="00256DCE">
            <w:pPr>
              <w:rPr>
                <w:sz w:val="24"/>
              </w:rPr>
            </w:pPr>
            <w:r w:rsidRPr="0070120C">
              <w:rPr>
                <w:sz w:val="24"/>
              </w:rPr>
              <w:t xml:space="preserve">Mark Schoenbaum, Minnesota </w:t>
            </w:r>
            <w:r>
              <w:rPr>
                <w:sz w:val="24"/>
              </w:rPr>
              <w:t>DOH</w:t>
            </w:r>
          </w:p>
          <w:p w14:paraId="7A57EF30" w14:textId="65D5DB0F" w:rsidR="00995DBB" w:rsidRPr="00901807" w:rsidRDefault="00995DBB" w:rsidP="000C7BFF">
            <w:pPr>
              <w:rPr>
                <w:sz w:val="24"/>
              </w:rPr>
            </w:pPr>
            <w:r w:rsidRPr="0070120C">
              <w:rPr>
                <w:sz w:val="24"/>
              </w:rPr>
              <w:t>Rosemond Sarpong Owens, Health Literacy/Cultural Competency Specialist for CentraCare Health</w:t>
            </w:r>
          </w:p>
        </w:tc>
      </w:tr>
      <w:tr w:rsidR="00995DBB" w14:paraId="1A71B154" w14:textId="77777777" w:rsidTr="00256DCE">
        <w:trPr>
          <w:trHeight w:val="351"/>
        </w:trPr>
        <w:tc>
          <w:tcPr>
            <w:tcW w:w="1998" w:type="dxa"/>
          </w:tcPr>
          <w:p w14:paraId="3A506F92" w14:textId="77777777" w:rsidR="00995DBB" w:rsidRDefault="00995DBB" w:rsidP="00256DCE">
            <w:pPr>
              <w:rPr>
                <w:sz w:val="24"/>
              </w:rPr>
            </w:pPr>
            <w:r>
              <w:rPr>
                <w:sz w:val="24"/>
              </w:rPr>
              <w:t xml:space="preserve">10:45 – 11:00 am </w:t>
            </w:r>
          </w:p>
        </w:tc>
        <w:tc>
          <w:tcPr>
            <w:tcW w:w="6390" w:type="dxa"/>
          </w:tcPr>
          <w:p w14:paraId="3AD50051" w14:textId="77777777" w:rsidR="00995DBB" w:rsidRPr="00901807" w:rsidRDefault="00995DBB" w:rsidP="00256DCE">
            <w:pPr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Public Comment and Next Steps</w:t>
            </w:r>
          </w:p>
        </w:tc>
        <w:tc>
          <w:tcPr>
            <w:tcW w:w="2552" w:type="dxa"/>
          </w:tcPr>
          <w:p w14:paraId="1879F9D2" w14:textId="77777777" w:rsidR="00995DBB" w:rsidRDefault="00995DBB" w:rsidP="00256DCE">
            <w:pPr>
              <w:rPr>
                <w:sz w:val="24"/>
              </w:rPr>
            </w:pPr>
          </w:p>
        </w:tc>
      </w:tr>
    </w:tbl>
    <w:p w14:paraId="144B6CEB" w14:textId="77777777" w:rsidR="00995DBB" w:rsidRPr="00995DBB" w:rsidRDefault="00995DBB" w:rsidP="00995DBB"/>
    <w:p w14:paraId="5FFF8EE4" w14:textId="5BFED5CC" w:rsidR="00CF034E" w:rsidRPr="009C1EFC" w:rsidRDefault="00CF034E" w:rsidP="00995DBB">
      <w:pPr>
        <w:pStyle w:val="Subtitle"/>
        <w:rPr>
          <w:sz w:val="24"/>
          <w:szCs w:val="24"/>
        </w:rPr>
      </w:pPr>
    </w:p>
    <w:sectPr w:rsidR="00CF034E" w:rsidRPr="009C1EFC" w:rsidSect="006406F9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3A93" w14:textId="77777777" w:rsidR="0085337C" w:rsidRDefault="0085337C" w:rsidP="003C1BA8">
      <w:r>
        <w:separator/>
      </w:r>
    </w:p>
  </w:endnote>
  <w:endnote w:type="continuationSeparator" w:id="0">
    <w:p w14:paraId="17BF0C1F" w14:textId="77777777" w:rsidR="0085337C" w:rsidRDefault="0085337C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995DBB" w:rsidRPr="00995DBB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D8A76" w14:textId="77777777" w:rsidR="0085337C" w:rsidRDefault="0085337C" w:rsidP="003C1BA8">
      <w:r>
        <w:separator/>
      </w:r>
    </w:p>
  </w:footnote>
  <w:footnote w:type="continuationSeparator" w:id="0">
    <w:p w14:paraId="6D39B264" w14:textId="77777777" w:rsidR="0085337C" w:rsidRDefault="0085337C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35499497" w:rsidR="00295581" w:rsidRDefault="006406F9" w:rsidP="00B46EDE">
    <w:pPr>
      <w:pStyle w:val="Header"/>
      <w:tabs>
        <w:tab w:val="clear" w:pos="9360"/>
        <w:tab w:val="left" w:pos="5828"/>
        <w:tab w:val="left" w:pos="6915"/>
      </w:tabs>
    </w:pPr>
    <w:r>
      <w:rPr>
        <w:noProof/>
      </w:rPr>
      <w:drawing>
        <wp:inline distT="0" distB="0" distL="0" distR="0" wp14:anchorId="6882DCBB" wp14:editId="2B5D9C4F">
          <wp:extent cx="3381375" cy="771525"/>
          <wp:effectExtent l="0" t="0" r="9525" b="9525"/>
          <wp:docPr id="2" name="Picture 2" title="Task 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46E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9171D"/>
    <w:multiLevelType w:val="hybridMultilevel"/>
    <w:tmpl w:val="546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569"/>
    <w:multiLevelType w:val="hybridMultilevel"/>
    <w:tmpl w:val="A94C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262"/>
    <w:multiLevelType w:val="hybridMultilevel"/>
    <w:tmpl w:val="6BDA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15D19"/>
    <w:multiLevelType w:val="hybridMultilevel"/>
    <w:tmpl w:val="836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E4C94"/>
    <w:multiLevelType w:val="hybridMultilevel"/>
    <w:tmpl w:val="409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22"/>
  </w:num>
  <w:num w:numId="6">
    <w:abstractNumId w:val="5"/>
  </w:num>
  <w:num w:numId="7">
    <w:abstractNumId w:val="0"/>
  </w:num>
  <w:num w:numId="8">
    <w:abstractNumId w:val="16"/>
  </w:num>
  <w:num w:numId="9">
    <w:abstractNumId w:val="14"/>
  </w:num>
  <w:num w:numId="10">
    <w:abstractNumId w:val="21"/>
  </w:num>
  <w:num w:numId="11">
    <w:abstractNumId w:val="9"/>
  </w:num>
  <w:num w:numId="12">
    <w:abstractNumId w:val="12"/>
  </w:num>
  <w:num w:numId="13">
    <w:abstractNumId w:val="7"/>
  </w:num>
  <w:num w:numId="14">
    <w:abstractNumId w:val="1"/>
  </w:num>
  <w:num w:numId="15">
    <w:abstractNumId w:val="18"/>
  </w:num>
  <w:num w:numId="16">
    <w:abstractNumId w:val="10"/>
  </w:num>
  <w:num w:numId="17">
    <w:abstractNumId w:val="13"/>
  </w:num>
  <w:num w:numId="18">
    <w:abstractNumId w:val="11"/>
  </w:num>
  <w:num w:numId="19">
    <w:abstractNumId w:val="2"/>
  </w:num>
  <w:num w:numId="20">
    <w:abstractNumId w:val="20"/>
  </w:num>
  <w:num w:numId="21">
    <w:abstractNumId w:val="19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203269630.1"/>
    <w:docVar w:name="MPDocIDTemplateDefault" w:val="%n|.%v"/>
    <w:docVar w:name="NewDocStampType" w:val="7"/>
  </w:docVars>
  <w:rsids>
    <w:rsidRoot w:val="004939AD"/>
    <w:rsid w:val="000155CC"/>
    <w:rsid w:val="00016335"/>
    <w:rsid w:val="00032826"/>
    <w:rsid w:val="000408FA"/>
    <w:rsid w:val="000440F0"/>
    <w:rsid w:val="00052167"/>
    <w:rsid w:val="0006799E"/>
    <w:rsid w:val="000B0E9B"/>
    <w:rsid w:val="000C7BFF"/>
    <w:rsid w:val="000E1690"/>
    <w:rsid w:val="00117B4F"/>
    <w:rsid w:val="00120097"/>
    <w:rsid w:val="0018535F"/>
    <w:rsid w:val="00185CAB"/>
    <w:rsid w:val="001A033C"/>
    <w:rsid w:val="001E3BCB"/>
    <w:rsid w:val="001F730D"/>
    <w:rsid w:val="00206C5B"/>
    <w:rsid w:val="00232C9F"/>
    <w:rsid w:val="0023367A"/>
    <w:rsid w:val="002603D7"/>
    <w:rsid w:val="00261C88"/>
    <w:rsid w:val="00261E05"/>
    <w:rsid w:val="00265544"/>
    <w:rsid w:val="00276E59"/>
    <w:rsid w:val="00277DF7"/>
    <w:rsid w:val="00282687"/>
    <w:rsid w:val="00293CED"/>
    <w:rsid w:val="00295581"/>
    <w:rsid w:val="002B1AD3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8539C"/>
    <w:rsid w:val="003B0864"/>
    <w:rsid w:val="003C1BA8"/>
    <w:rsid w:val="003F56DA"/>
    <w:rsid w:val="00404E22"/>
    <w:rsid w:val="00413BE1"/>
    <w:rsid w:val="00444F11"/>
    <w:rsid w:val="00445928"/>
    <w:rsid w:val="00450668"/>
    <w:rsid w:val="00477900"/>
    <w:rsid w:val="004939AD"/>
    <w:rsid w:val="00496A82"/>
    <w:rsid w:val="004D1AF2"/>
    <w:rsid w:val="004F6F76"/>
    <w:rsid w:val="00536750"/>
    <w:rsid w:val="005862F9"/>
    <w:rsid w:val="00587469"/>
    <w:rsid w:val="005B06EE"/>
    <w:rsid w:val="005B7CD7"/>
    <w:rsid w:val="005E3442"/>
    <w:rsid w:val="005F6780"/>
    <w:rsid w:val="005F7F1D"/>
    <w:rsid w:val="00636BF3"/>
    <w:rsid w:val="006406F9"/>
    <w:rsid w:val="006444EC"/>
    <w:rsid w:val="00670753"/>
    <w:rsid w:val="006A6AD4"/>
    <w:rsid w:val="006D5455"/>
    <w:rsid w:val="006D68DA"/>
    <w:rsid w:val="006F4045"/>
    <w:rsid w:val="0070120C"/>
    <w:rsid w:val="00703A64"/>
    <w:rsid w:val="00722009"/>
    <w:rsid w:val="00731ACF"/>
    <w:rsid w:val="00762220"/>
    <w:rsid w:val="00762E8F"/>
    <w:rsid w:val="00763EA4"/>
    <w:rsid w:val="007A7AC2"/>
    <w:rsid w:val="007B0EC2"/>
    <w:rsid w:val="007C3279"/>
    <w:rsid w:val="007D65BB"/>
    <w:rsid w:val="007E5F17"/>
    <w:rsid w:val="00833D3E"/>
    <w:rsid w:val="0085337C"/>
    <w:rsid w:val="0087263E"/>
    <w:rsid w:val="008859D0"/>
    <w:rsid w:val="008A1053"/>
    <w:rsid w:val="008D1CC2"/>
    <w:rsid w:val="008D5568"/>
    <w:rsid w:val="008F70EB"/>
    <w:rsid w:val="00901807"/>
    <w:rsid w:val="0090211C"/>
    <w:rsid w:val="0090518D"/>
    <w:rsid w:val="009535A3"/>
    <w:rsid w:val="00987DA0"/>
    <w:rsid w:val="00995DBB"/>
    <w:rsid w:val="009A04CD"/>
    <w:rsid w:val="009B406D"/>
    <w:rsid w:val="009C1EFC"/>
    <w:rsid w:val="009E5D88"/>
    <w:rsid w:val="009F668F"/>
    <w:rsid w:val="00A47F87"/>
    <w:rsid w:val="00A61BE5"/>
    <w:rsid w:val="00A6759A"/>
    <w:rsid w:val="00A92077"/>
    <w:rsid w:val="00AB317C"/>
    <w:rsid w:val="00B0757B"/>
    <w:rsid w:val="00B1057B"/>
    <w:rsid w:val="00B12B40"/>
    <w:rsid w:val="00B25A05"/>
    <w:rsid w:val="00B31883"/>
    <w:rsid w:val="00B324A4"/>
    <w:rsid w:val="00B46211"/>
    <w:rsid w:val="00B46EDE"/>
    <w:rsid w:val="00B80250"/>
    <w:rsid w:val="00B87436"/>
    <w:rsid w:val="00BE3220"/>
    <w:rsid w:val="00BF62EE"/>
    <w:rsid w:val="00C32ADE"/>
    <w:rsid w:val="00C34801"/>
    <w:rsid w:val="00C43AD3"/>
    <w:rsid w:val="00C71FDC"/>
    <w:rsid w:val="00CD1BFF"/>
    <w:rsid w:val="00CF034E"/>
    <w:rsid w:val="00D1547E"/>
    <w:rsid w:val="00D50BC9"/>
    <w:rsid w:val="00D61CCF"/>
    <w:rsid w:val="00D6694D"/>
    <w:rsid w:val="00D7671D"/>
    <w:rsid w:val="00D805F2"/>
    <w:rsid w:val="00D86B4A"/>
    <w:rsid w:val="00D91068"/>
    <w:rsid w:val="00DB5915"/>
    <w:rsid w:val="00DB6F12"/>
    <w:rsid w:val="00DD67F0"/>
    <w:rsid w:val="00DE7CD2"/>
    <w:rsid w:val="00E012E1"/>
    <w:rsid w:val="00E23A93"/>
    <w:rsid w:val="00E24518"/>
    <w:rsid w:val="00EB34C4"/>
    <w:rsid w:val="00EC75DA"/>
    <w:rsid w:val="00F033AB"/>
    <w:rsid w:val="00F30848"/>
    <w:rsid w:val="00F65C58"/>
    <w:rsid w:val="00FA0B14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01C966"/>
  <w15:docId w15:val="{034F57DB-4049-44E9-B943-FD4470D0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table" w:customStyle="1" w:styleId="TableGridLight1">
    <w:name w:val="Table Grid Light1"/>
    <w:basedOn w:val="TableNormal"/>
    <w:uiPriority w:val="40"/>
    <w:rsid w:val="009018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zmpTrailerItem">
    <w:name w:val="zzmpTrailerItem"/>
    <w:rsid w:val="0070120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natt.webex.com/manatt/j.php?MTID=m5e26bfccaae50f81226e33faa509331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FBED7-2604-4EE8-BD4E-E14B0B018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98F95-03E4-4F3D-BDB6-6F12AC04ECD2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D02E7A-0066-4212-8F3D-0E57F7E86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2015-10-20T20:22:00Z</dcterms:created>
  <dcterms:modified xsi:type="dcterms:W3CDTF">2015-10-20T20:22:00Z</dcterms:modified>
</cp:coreProperties>
</file>