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A555" w14:textId="381DF3A7" w:rsidR="00383739" w:rsidRPr="00110515" w:rsidRDefault="00110515" w:rsidP="00110515">
      <w:pPr>
        <w:pStyle w:val="Title"/>
      </w:pPr>
      <w:bookmarkStart w:id="0" w:name="_GoBack"/>
      <w:bookmarkEnd w:id="0"/>
      <w:r w:rsidRPr="00110515">
        <w:t>Work Group Record</w:t>
      </w:r>
    </w:p>
    <w:p w14:paraId="669A8562" w14:textId="3E7F3E50" w:rsidR="00110515" w:rsidRDefault="00110515" w:rsidP="00110515">
      <w:pPr>
        <w:pStyle w:val="Title"/>
        <w:spacing w:before="0"/>
        <w:rPr>
          <w:rStyle w:val="SubtleEmphasis"/>
        </w:rPr>
      </w:pPr>
    </w:p>
    <w:p w14:paraId="051BDC6F" w14:textId="71DD8F3F" w:rsidR="00FE69B1" w:rsidRDefault="00FE69B1" w:rsidP="00FE69B1">
      <w:pPr>
        <w:rPr>
          <w:rStyle w:val="Emphasis"/>
        </w:rPr>
      </w:pPr>
      <w:r w:rsidRPr="00110515">
        <w:rPr>
          <w:rStyle w:val="Strong"/>
        </w:rPr>
        <w:t>Work Group:</w:t>
      </w:r>
      <w:r>
        <w:rPr>
          <w:rStyle w:val="Strong"/>
        </w:rPr>
        <w:t xml:space="preserve"> </w:t>
      </w:r>
      <w:r w:rsidRPr="00380481">
        <w:rPr>
          <w:rStyle w:val="Emphasis"/>
        </w:rPr>
        <w:t>Select one</w:t>
      </w:r>
    </w:p>
    <w:p w14:paraId="712F5BFB" w14:textId="279F7772" w:rsidR="00FE69B1" w:rsidRDefault="00D3120E" w:rsidP="00FE69B1">
      <w:r>
        <w:rPr>
          <w:sz w:val="24"/>
        </w:rPr>
        <w:fldChar w:fldCharType="begin">
          <w:ffData>
            <w:name w:val="Check1"/>
            <w:enabled/>
            <w:calcOnExit w:val="0"/>
            <w:checkBox>
              <w:sizeAuto/>
              <w:default w:val="1"/>
            </w:checkBox>
          </w:ffData>
        </w:fldChar>
      </w:r>
      <w:bookmarkStart w:id="1" w:name="Check1"/>
      <w:r>
        <w:rPr>
          <w:sz w:val="24"/>
        </w:rPr>
        <w:instrText xml:space="preserve"> FORMCHECKBOX </w:instrText>
      </w:r>
      <w:r w:rsidR="00F801D5">
        <w:rPr>
          <w:sz w:val="24"/>
        </w:rPr>
      </w:r>
      <w:r w:rsidR="00F801D5">
        <w:rPr>
          <w:sz w:val="24"/>
        </w:rPr>
        <w:fldChar w:fldCharType="separate"/>
      </w:r>
      <w:r>
        <w:rPr>
          <w:sz w:val="24"/>
        </w:rPr>
        <w:fldChar w:fldCharType="end"/>
      </w:r>
      <w:bookmarkEnd w:id="1"/>
      <w:r w:rsidR="00FE69B1">
        <w:rPr>
          <w:sz w:val="24"/>
        </w:rPr>
        <w:t xml:space="preserve"> </w:t>
      </w:r>
      <w:r w:rsidR="00FE69B1" w:rsidRPr="00110515">
        <w:t>Health Care Delivery Design &amp; Sustainability</w:t>
      </w:r>
    </w:p>
    <w:p w14:paraId="40E89515" w14:textId="77777777" w:rsidR="00FE69B1" w:rsidRDefault="00FE69B1" w:rsidP="00FE69B1">
      <w:r>
        <w:rPr>
          <w:sz w:val="24"/>
        </w:rPr>
        <w:fldChar w:fldCharType="begin">
          <w:ffData>
            <w:name w:val="Check1"/>
            <w:enabled/>
            <w:calcOnExit w:val="0"/>
            <w:checkBox>
              <w:sizeAuto/>
              <w:default w:val="0"/>
              <w:checked w:val="0"/>
            </w:checkBox>
          </w:ffData>
        </w:fldChar>
      </w:r>
      <w:r>
        <w:rPr>
          <w:sz w:val="24"/>
        </w:rPr>
        <w:instrText xml:space="preserve"> FORMCHECKBOX </w:instrText>
      </w:r>
      <w:r w:rsidR="00F801D5">
        <w:rPr>
          <w:sz w:val="24"/>
        </w:rPr>
      </w:r>
      <w:r w:rsidR="00F801D5">
        <w:rPr>
          <w:sz w:val="24"/>
        </w:rPr>
        <w:fldChar w:fldCharType="separate"/>
      </w:r>
      <w:r>
        <w:rPr>
          <w:sz w:val="24"/>
        </w:rPr>
        <w:fldChar w:fldCharType="end"/>
      </w:r>
      <w:r>
        <w:rPr>
          <w:sz w:val="24"/>
        </w:rPr>
        <w:t xml:space="preserve"> </w:t>
      </w:r>
      <w:r w:rsidRPr="00110515">
        <w:t>Seamless Coverage Continuum and Market Stability</w:t>
      </w:r>
    </w:p>
    <w:p w14:paraId="5BCD61D7" w14:textId="35AC2BDC" w:rsidR="00FE69B1" w:rsidRDefault="00FE69B1" w:rsidP="00FE69B1">
      <w:r>
        <w:rPr>
          <w:sz w:val="24"/>
        </w:rPr>
        <w:fldChar w:fldCharType="begin">
          <w:ffData>
            <w:name w:val="Check1"/>
            <w:enabled/>
            <w:calcOnExit w:val="0"/>
            <w:checkBox>
              <w:sizeAuto/>
              <w:default w:val="0"/>
              <w:checked w:val="0"/>
            </w:checkBox>
          </w:ffData>
        </w:fldChar>
      </w:r>
      <w:r>
        <w:rPr>
          <w:sz w:val="24"/>
        </w:rPr>
        <w:instrText xml:space="preserve"> FORMCHECKBOX </w:instrText>
      </w:r>
      <w:r w:rsidR="00F801D5">
        <w:rPr>
          <w:sz w:val="24"/>
        </w:rPr>
      </w:r>
      <w:r w:rsidR="00F801D5">
        <w:rPr>
          <w:sz w:val="24"/>
        </w:rPr>
        <w:fldChar w:fldCharType="separate"/>
      </w:r>
      <w:r>
        <w:rPr>
          <w:sz w:val="24"/>
        </w:rPr>
        <w:fldChar w:fldCharType="end"/>
      </w:r>
      <w:r>
        <w:rPr>
          <w:sz w:val="24"/>
        </w:rPr>
        <w:t xml:space="preserve"> </w:t>
      </w:r>
      <w:r w:rsidRPr="00110515">
        <w:t>Barriers to Access</w:t>
      </w:r>
    </w:p>
    <w:p w14:paraId="27F9FBE7" w14:textId="77777777" w:rsidR="00CB1958" w:rsidRDefault="00CB1958" w:rsidP="00FE69B1"/>
    <w:p w14:paraId="291B599C" w14:textId="2F5AA6D4" w:rsidR="00FE69B1" w:rsidRDefault="00FE69B1" w:rsidP="00FE69B1">
      <w:pPr>
        <w:rPr>
          <w:szCs w:val="20"/>
        </w:rPr>
      </w:pPr>
      <w:r w:rsidRPr="00110515">
        <w:rPr>
          <w:rStyle w:val="Strong"/>
        </w:rPr>
        <w:t>Meeting Date:</w:t>
      </w:r>
      <w:r>
        <w:rPr>
          <w:rStyle w:val="Strong"/>
        </w:rPr>
        <w:t xml:space="preserve"> </w:t>
      </w:r>
      <w:r w:rsidRPr="00E43DE6">
        <w:rPr>
          <w:szCs w:val="20"/>
        </w:rPr>
        <w:fldChar w:fldCharType="begin">
          <w:ffData>
            <w:name w:val="Text1"/>
            <w:enabled/>
            <w:calcOnExit w:val="0"/>
            <w:textInput/>
          </w:ffData>
        </w:fldChar>
      </w:r>
      <w:r w:rsidRPr="00E43DE6">
        <w:rPr>
          <w:szCs w:val="20"/>
        </w:rPr>
        <w:instrText xml:space="preserve"> FORMTEXT </w:instrText>
      </w:r>
      <w:r w:rsidRPr="00E43DE6">
        <w:rPr>
          <w:szCs w:val="20"/>
        </w:rPr>
      </w:r>
      <w:r w:rsidRPr="00E43DE6">
        <w:rPr>
          <w:szCs w:val="20"/>
        </w:rPr>
        <w:fldChar w:fldCharType="separate"/>
      </w:r>
      <w:r>
        <w:rPr>
          <w:szCs w:val="20"/>
        </w:rPr>
        <w:t> </w:t>
      </w:r>
      <w:r>
        <w:rPr>
          <w:szCs w:val="20"/>
        </w:rPr>
        <w:t> </w:t>
      </w:r>
      <w:r>
        <w:rPr>
          <w:szCs w:val="20"/>
        </w:rPr>
        <w:t> </w:t>
      </w:r>
      <w:r>
        <w:rPr>
          <w:szCs w:val="20"/>
        </w:rPr>
        <w:t> </w:t>
      </w:r>
      <w:r>
        <w:rPr>
          <w:szCs w:val="20"/>
        </w:rPr>
        <w:t> </w:t>
      </w:r>
      <w:r w:rsidRPr="00E43DE6">
        <w:rPr>
          <w:szCs w:val="20"/>
        </w:rPr>
        <w:fldChar w:fldCharType="end"/>
      </w:r>
      <w:r w:rsidR="001D1F11">
        <w:rPr>
          <w:szCs w:val="20"/>
        </w:rPr>
        <w:t>October 2</w:t>
      </w:r>
      <w:r w:rsidR="001D1F11" w:rsidRPr="001D1F11">
        <w:rPr>
          <w:szCs w:val="20"/>
          <w:vertAlign w:val="superscript"/>
        </w:rPr>
        <w:t>nd</w:t>
      </w:r>
      <w:r w:rsidR="001D1F11">
        <w:rPr>
          <w:szCs w:val="20"/>
        </w:rPr>
        <w:t>, 2015 | 9:30 am – 11:30 am</w:t>
      </w:r>
    </w:p>
    <w:p w14:paraId="3C419A2B" w14:textId="77777777" w:rsidR="00CB1958" w:rsidRDefault="00CB1958" w:rsidP="00FE69B1">
      <w:pPr>
        <w:rPr>
          <w:szCs w:val="20"/>
        </w:rPr>
      </w:pPr>
    </w:p>
    <w:p w14:paraId="0D8E66A3" w14:textId="5D8C34EB" w:rsidR="00FE69B1" w:rsidRDefault="00CB1958" w:rsidP="00FE69B1">
      <w:pPr>
        <w:rPr>
          <w:rStyle w:val="Strong"/>
          <w:b w:val="0"/>
        </w:rPr>
      </w:pPr>
      <w:r w:rsidRPr="00CB1958">
        <w:rPr>
          <w:rStyle w:val="Strong"/>
        </w:rPr>
        <w:t xml:space="preserve">Task Force </w:t>
      </w:r>
      <w:r w:rsidR="00FE69B1" w:rsidRPr="00CB1958">
        <w:rPr>
          <w:rStyle w:val="Strong"/>
        </w:rPr>
        <w:t>Attendees:</w:t>
      </w:r>
      <w:r w:rsidR="00C01A8A">
        <w:rPr>
          <w:rStyle w:val="Strong"/>
        </w:rPr>
        <w:t xml:space="preserve"> </w:t>
      </w:r>
      <w:r w:rsidR="00455A92">
        <w:rPr>
          <w:rStyle w:val="Strong"/>
        </w:rPr>
        <w:t xml:space="preserve">Dr. Penny Wheeler (Allina), </w:t>
      </w:r>
      <w:r w:rsidR="00C01A8A">
        <w:rPr>
          <w:rStyle w:val="Strong"/>
        </w:rPr>
        <w:t>Jim Schowalter (MN Council of Health Plans), Rosemarie (Rose) Roach</w:t>
      </w:r>
      <w:r w:rsidR="008A0A91">
        <w:rPr>
          <w:rStyle w:val="Strong"/>
        </w:rPr>
        <w:t xml:space="preserve"> (Minnesota Nursing), Hannah Pallmeyer</w:t>
      </w:r>
      <w:r w:rsidR="00C01A8A">
        <w:rPr>
          <w:rStyle w:val="Strong"/>
        </w:rPr>
        <w:t xml:space="preserve"> (</w:t>
      </w:r>
      <w:r w:rsidR="00455A92">
        <w:rPr>
          <w:rStyle w:val="Strong"/>
        </w:rPr>
        <w:t xml:space="preserve">representing </w:t>
      </w:r>
      <w:r w:rsidR="00C01A8A">
        <w:rPr>
          <w:rStyle w:val="Strong"/>
        </w:rPr>
        <w:t>Sen. John Marty), Larry Schulz</w:t>
      </w:r>
      <w:r w:rsidR="00B57890">
        <w:rPr>
          <w:rStyle w:val="Strong"/>
        </w:rPr>
        <w:t xml:space="preserve"> (Lake Region)</w:t>
      </w:r>
      <w:r w:rsidR="00C01A8A">
        <w:rPr>
          <w:rStyle w:val="Strong"/>
        </w:rPr>
        <w:t xml:space="preserve">, </w:t>
      </w:r>
      <w:r w:rsidR="008A0A91">
        <w:rPr>
          <w:rStyle w:val="Strong"/>
        </w:rPr>
        <w:t xml:space="preserve">Dr. </w:t>
      </w:r>
      <w:r w:rsidR="00C01A8A">
        <w:rPr>
          <w:rStyle w:val="Strong"/>
        </w:rPr>
        <w:t>Todd Stivland (Bluestone)</w:t>
      </w:r>
      <w:r w:rsidR="00455A92">
        <w:rPr>
          <w:rStyle w:val="Strong"/>
        </w:rPr>
        <w:t>, Allison O’Toole (MNsure), Diane Rydrych (MDH), Mat Spaan (DHS)</w:t>
      </w:r>
    </w:p>
    <w:p w14:paraId="64A9670F" w14:textId="66D6F0DD" w:rsidR="00C01A8A" w:rsidRDefault="00C01A8A" w:rsidP="00FE69B1">
      <w:pPr>
        <w:rPr>
          <w:rStyle w:val="Strong"/>
        </w:rPr>
      </w:pPr>
      <w:r>
        <w:rPr>
          <w:rStyle w:val="Strong"/>
        </w:rPr>
        <w:t>Absent: Rep.</w:t>
      </w:r>
      <w:r w:rsidR="00455A92">
        <w:rPr>
          <w:rStyle w:val="Strong"/>
        </w:rPr>
        <w:t xml:space="preserve"> Matt</w:t>
      </w:r>
      <w:r>
        <w:rPr>
          <w:rStyle w:val="Strong"/>
        </w:rPr>
        <w:t xml:space="preserve"> Dean</w:t>
      </w:r>
    </w:p>
    <w:p w14:paraId="2B043151" w14:textId="2162A0C6" w:rsidR="00FE69B1" w:rsidRPr="005A52CA" w:rsidRDefault="00FE69B1" w:rsidP="005A52CA">
      <w:pPr>
        <w:pStyle w:val="Content"/>
        <w:ind w:left="0"/>
        <w:rPr>
          <w:rStyle w:val="Strong"/>
          <w:b w:val="0"/>
          <w:bCs w:val="0"/>
        </w:rPr>
      </w:pPr>
      <w:r w:rsidRPr="00E43DE6">
        <w:rPr>
          <w:szCs w:val="20"/>
        </w:rPr>
        <w:fldChar w:fldCharType="begin">
          <w:ffData>
            <w:name w:val="Text1"/>
            <w:enabled/>
            <w:calcOnExit w:val="0"/>
            <w:textInput/>
          </w:ffData>
        </w:fldChar>
      </w:r>
      <w:r w:rsidRPr="00E43DE6">
        <w:rPr>
          <w:szCs w:val="20"/>
        </w:rPr>
        <w:instrText xml:space="preserve"> FORMTEXT </w:instrText>
      </w:r>
      <w:r w:rsidRPr="00E43DE6">
        <w:rPr>
          <w:szCs w:val="20"/>
        </w:rPr>
      </w:r>
      <w:r w:rsidRPr="00E43DE6">
        <w:rPr>
          <w:szCs w:val="20"/>
        </w:rPr>
        <w:fldChar w:fldCharType="separate"/>
      </w:r>
      <w:r>
        <w:rPr>
          <w:szCs w:val="20"/>
        </w:rPr>
        <w:t> </w:t>
      </w:r>
      <w:r>
        <w:rPr>
          <w:szCs w:val="20"/>
        </w:rPr>
        <w:t> </w:t>
      </w:r>
      <w:r>
        <w:rPr>
          <w:szCs w:val="20"/>
        </w:rPr>
        <w:t> </w:t>
      </w:r>
      <w:r>
        <w:rPr>
          <w:szCs w:val="20"/>
        </w:rPr>
        <w:t> </w:t>
      </w:r>
      <w:r>
        <w:rPr>
          <w:szCs w:val="20"/>
        </w:rPr>
        <w:t> </w:t>
      </w:r>
      <w:r w:rsidRPr="00E43DE6">
        <w:rPr>
          <w:szCs w:val="20"/>
        </w:rPr>
        <w:fldChar w:fldCharType="end"/>
      </w:r>
    </w:p>
    <w:p w14:paraId="6DA2C425" w14:textId="4C7466A7" w:rsidR="00383739" w:rsidRPr="009C1EFC" w:rsidRDefault="00380481" w:rsidP="00110515">
      <w:pPr>
        <w:pStyle w:val="Heading1"/>
      </w:pPr>
      <w:r>
        <w:t>Discussion and outcome</w:t>
      </w:r>
    </w:p>
    <w:tbl>
      <w:tblPr>
        <w:tblStyle w:val="TableGrid"/>
        <w:tblW w:w="10885" w:type="dxa"/>
        <w:tblLook w:val="04A0" w:firstRow="1" w:lastRow="0" w:firstColumn="1" w:lastColumn="0" w:noHBand="0" w:noVBand="1"/>
        <w:tblCaption w:val="Work Group Record"/>
        <w:tblDescription w:val="Includes discussion, outcomes, responsible party, due date"/>
      </w:tblPr>
      <w:tblGrid>
        <w:gridCol w:w="2245"/>
        <w:gridCol w:w="5752"/>
        <w:gridCol w:w="1538"/>
        <w:gridCol w:w="1350"/>
      </w:tblGrid>
      <w:tr w:rsidR="00380481" w:rsidRPr="00383739" w14:paraId="4EEA6F53" w14:textId="32ED93DB" w:rsidTr="00A510CF">
        <w:trPr>
          <w:trHeight w:val="782"/>
          <w:tblHeader/>
        </w:trPr>
        <w:tc>
          <w:tcPr>
            <w:tcW w:w="2245" w:type="dxa"/>
          </w:tcPr>
          <w:p w14:paraId="2B7180CC" w14:textId="1A303115" w:rsidR="00380481" w:rsidRPr="00383739" w:rsidRDefault="00380481" w:rsidP="00380481">
            <w:pPr>
              <w:pStyle w:val="Heading2"/>
              <w:outlineLvl w:val="1"/>
              <w:rPr>
                <w:b/>
              </w:rPr>
            </w:pPr>
            <w:r>
              <w:rPr>
                <w:b/>
              </w:rPr>
              <w:t xml:space="preserve">Discussion </w:t>
            </w:r>
            <w:r w:rsidRPr="00383739">
              <w:rPr>
                <w:b/>
              </w:rPr>
              <w:t>Item</w:t>
            </w:r>
          </w:p>
        </w:tc>
        <w:tc>
          <w:tcPr>
            <w:tcW w:w="5752" w:type="dxa"/>
          </w:tcPr>
          <w:p w14:paraId="369E75CE" w14:textId="45D7C26D" w:rsidR="00380481" w:rsidRPr="00383739" w:rsidRDefault="00380481" w:rsidP="00383739">
            <w:pPr>
              <w:pStyle w:val="Heading2"/>
              <w:outlineLvl w:val="1"/>
              <w:rPr>
                <w:b/>
              </w:rPr>
            </w:pPr>
            <w:r>
              <w:rPr>
                <w:b/>
              </w:rPr>
              <w:t>Action Item and Follow-up</w:t>
            </w:r>
          </w:p>
        </w:tc>
        <w:tc>
          <w:tcPr>
            <w:tcW w:w="1538" w:type="dxa"/>
          </w:tcPr>
          <w:p w14:paraId="3C66CD9A" w14:textId="612F077C" w:rsidR="00380481" w:rsidRPr="00383739" w:rsidRDefault="00380481" w:rsidP="00383739">
            <w:pPr>
              <w:pStyle w:val="Heading2"/>
              <w:outlineLvl w:val="1"/>
              <w:rPr>
                <w:b/>
              </w:rPr>
            </w:pPr>
            <w:r>
              <w:rPr>
                <w:b/>
              </w:rPr>
              <w:t>Responsible Party</w:t>
            </w:r>
          </w:p>
        </w:tc>
        <w:tc>
          <w:tcPr>
            <w:tcW w:w="1350" w:type="dxa"/>
          </w:tcPr>
          <w:p w14:paraId="5F4E146B" w14:textId="031FF72C" w:rsidR="00380481" w:rsidRDefault="00380481" w:rsidP="00383739">
            <w:pPr>
              <w:pStyle w:val="Heading2"/>
              <w:outlineLvl w:val="1"/>
              <w:rPr>
                <w:b/>
              </w:rPr>
            </w:pPr>
            <w:r>
              <w:rPr>
                <w:b/>
              </w:rPr>
              <w:t>Due Date</w:t>
            </w:r>
          </w:p>
        </w:tc>
      </w:tr>
      <w:tr w:rsidR="00380481" w14:paraId="35E4F37C" w14:textId="5172413C" w:rsidTr="00A510CF">
        <w:tc>
          <w:tcPr>
            <w:tcW w:w="2245" w:type="dxa"/>
          </w:tcPr>
          <w:p w14:paraId="664CFFDC" w14:textId="30D20B2D" w:rsidR="00380481" w:rsidRPr="00E43DE6" w:rsidRDefault="004A3332" w:rsidP="00A76D0D">
            <w:pPr>
              <w:rPr>
                <w:sz w:val="20"/>
                <w:szCs w:val="20"/>
              </w:rPr>
            </w:pPr>
            <w:r>
              <w:rPr>
                <w:sz w:val="20"/>
                <w:szCs w:val="20"/>
              </w:rPr>
              <w:t>Work plan development</w:t>
            </w:r>
          </w:p>
        </w:tc>
        <w:tc>
          <w:tcPr>
            <w:tcW w:w="5752" w:type="dxa"/>
          </w:tcPr>
          <w:p w14:paraId="4E93CFAA" w14:textId="77777777" w:rsidR="00380481" w:rsidRDefault="007A2AFE" w:rsidP="004A3332">
            <w:pPr>
              <w:rPr>
                <w:szCs w:val="20"/>
              </w:rPr>
            </w:pPr>
            <w:r>
              <w:rPr>
                <w:szCs w:val="20"/>
              </w:rPr>
              <w:t xml:space="preserve">Workgroup lead and staff will </w:t>
            </w:r>
            <w:r w:rsidR="004A3332">
              <w:rPr>
                <w:szCs w:val="20"/>
              </w:rPr>
              <w:t>update work plan to reflect the group’s top three immediate priorities:</w:t>
            </w:r>
          </w:p>
          <w:p w14:paraId="10092835" w14:textId="7BCC5407" w:rsidR="004A3332" w:rsidRDefault="004A3332" w:rsidP="004A3332">
            <w:pPr>
              <w:pStyle w:val="ListParagraph"/>
              <w:numPr>
                <w:ilvl w:val="0"/>
                <w:numId w:val="22"/>
              </w:numPr>
              <w:rPr>
                <w:szCs w:val="20"/>
              </w:rPr>
            </w:pPr>
            <w:r>
              <w:rPr>
                <w:szCs w:val="20"/>
              </w:rPr>
              <w:t>Data sharing barriers across the care continuum</w:t>
            </w:r>
          </w:p>
          <w:p w14:paraId="07089A0C" w14:textId="5514A7D7" w:rsidR="004A3332" w:rsidRDefault="004A3332" w:rsidP="004A3332">
            <w:pPr>
              <w:pStyle w:val="ListParagraph"/>
              <w:numPr>
                <w:ilvl w:val="0"/>
                <w:numId w:val="22"/>
              </w:numPr>
              <w:rPr>
                <w:szCs w:val="20"/>
              </w:rPr>
            </w:pPr>
            <w:r>
              <w:rPr>
                <w:szCs w:val="20"/>
              </w:rPr>
              <w:t>Prospective attribution methods</w:t>
            </w:r>
          </w:p>
          <w:p w14:paraId="4E39BBA0" w14:textId="77777777" w:rsidR="004A3332" w:rsidRDefault="004A3332" w:rsidP="004A3332">
            <w:pPr>
              <w:pStyle w:val="ListParagraph"/>
              <w:numPr>
                <w:ilvl w:val="0"/>
                <w:numId w:val="22"/>
              </w:numPr>
              <w:rPr>
                <w:szCs w:val="20"/>
              </w:rPr>
            </w:pPr>
            <w:r>
              <w:rPr>
                <w:szCs w:val="20"/>
              </w:rPr>
              <w:t>Prospective payments w/in value-based payment arrangements and direct contracting</w:t>
            </w:r>
          </w:p>
          <w:p w14:paraId="226844E8" w14:textId="13F9E882" w:rsidR="009F1CD9" w:rsidRPr="009F1CD9" w:rsidRDefault="009F1CD9" w:rsidP="009F1CD9">
            <w:pPr>
              <w:rPr>
                <w:szCs w:val="20"/>
              </w:rPr>
            </w:pPr>
            <w:r>
              <w:rPr>
                <w:szCs w:val="20"/>
              </w:rPr>
              <w:t xml:space="preserve">Group agreed that they would be able to identify tangible recommendations for “Barriers to data sharing,” but will need to limit their recommendations for “Prospective attribution methods” and “Prospective payments and direct contracting” to providing directional guidance, given the limited timing for the work group and task force.  </w:t>
            </w:r>
          </w:p>
        </w:tc>
        <w:tc>
          <w:tcPr>
            <w:tcW w:w="1538" w:type="dxa"/>
          </w:tcPr>
          <w:p w14:paraId="3300846C" w14:textId="0E3E4905" w:rsidR="00380481" w:rsidRPr="00E43DE6" w:rsidRDefault="007A2AFE" w:rsidP="00601FF0">
            <w:pPr>
              <w:rPr>
                <w:sz w:val="20"/>
                <w:szCs w:val="20"/>
              </w:rPr>
            </w:pPr>
            <w:r>
              <w:rPr>
                <w:sz w:val="20"/>
                <w:szCs w:val="20"/>
              </w:rPr>
              <w:t xml:space="preserve">Mat Spaan &amp; </w:t>
            </w:r>
            <w:r w:rsidR="004A3332">
              <w:rPr>
                <w:sz w:val="20"/>
                <w:szCs w:val="20"/>
              </w:rPr>
              <w:t xml:space="preserve">Dr. </w:t>
            </w:r>
            <w:r>
              <w:rPr>
                <w:sz w:val="20"/>
                <w:szCs w:val="20"/>
              </w:rPr>
              <w:t>Penny Wheeler</w:t>
            </w:r>
          </w:p>
        </w:tc>
        <w:tc>
          <w:tcPr>
            <w:tcW w:w="1350" w:type="dxa"/>
          </w:tcPr>
          <w:p w14:paraId="273D7802" w14:textId="34F3492C" w:rsidR="00380481" w:rsidRPr="00E43DE6" w:rsidRDefault="004D41D8" w:rsidP="00C9375C">
            <w:pPr>
              <w:rPr>
                <w:sz w:val="20"/>
                <w:szCs w:val="20"/>
              </w:rPr>
            </w:pPr>
            <w:r>
              <w:rPr>
                <w:sz w:val="20"/>
                <w:szCs w:val="20"/>
              </w:rPr>
              <w:t>10/9/2015</w:t>
            </w:r>
          </w:p>
        </w:tc>
      </w:tr>
      <w:tr w:rsidR="00043AED" w14:paraId="38C7A56D" w14:textId="77777777" w:rsidTr="00A510CF">
        <w:tc>
          <w:tcPr>
            <w:tcW w:w="2245" w:type="dxa"/>
          </w:tcPr>
          <w:p w14:paraId="4EDF9CDF" w14:textId="179297FC" w:rsidR="00043AED" w:rsidRDefault="00043AED" w:rsidP="00601FF0">
            <w:pPr>
              <w:rPr>
                <w:szCs w:val="20"/>
              </w:rPr>
            </w:pPr>
          </w:p>
        </w:tc>
        <w:tc>
          <w:tcPr>
            <w:tcW w:w="5752" w:type="dxa"/>
          </w:tcPr>
          <w:p w14:paraId="7391F8DE" w14:textId="3605388F" w:rsidR="003335E9" w:rsidRPr="004A3332" w:rsidRDefault="003335E9" w:rsidP="004A3332">
            <w:pPr>
              <w:rPr>
                <w:szCs w:val="20"/>
              </w:rPr>
            </w:pPr>
            <w:r>
              <w:rPr>
                <w:szCs w:val="20"/>
              </w:rPr>
              <w:t>Workgroup will continue to ref</w:t>
            </w:r>
            <w:r w:rsidR="004A3332">
              <w:rPr>
                <w:szCs w:val="20"/>
              </w:rPr>
              <w:t>ine work plan in future meetings.</w:t>
            </w:r>
          </w:p>
        </w:tc>
        <w:tc>
          <w:tcPr>
            <w:tcW w:w="1538" w:type="dxa"/>
          </w:tcPr>
          <w:p w14:paraId="42053F08" w14:textId="1104DC76" w:rsidR="00043AED" w:rsidRDefault="003335E9" w:rsidP="00601FF0">
            <w:pPr>
              <w:rPr>
                <w:szCs w:val="20"/>
              </w:rPr>
            </w:pPr>
            <w:r>
              <w:rPr>
                <w:szCs w:val="20"/>
              </w:rPr>
              <w:t>All</w:t>
            </w:r>
          </w:p>
        </w:tc>
        <w:tc>
          <w:tcPr>
            <w:tcW w:w="1350" w:type="dxa"/>
          </w:tcPr>
          <w:p w14:paraId="5E4FDC6A" w14:textId="126CEDD9" w:rsidR="00043AED" w:rsidRDefault="003335E9" w:rsidP="00C9375C">
            <w:pPr>
              <w:rPr>
                <w:szCs w:val="20"/>
              </w:rPr>
            </w:pPr>
            <w:r>
              <w:rPr>
                <w:szCs w:val="20"/>
              </w:rPr>
              <w:t>Ongoing</w:t>
            </w:r>
          </w:p>
        </w:tc>
      </w:tr>
      <w:tr w:rsidR="00011E59" w14:paraId="71DD4878" w14:textId="77777777" w:rsidTr="00A510CF">
        <w:tc>
          <w:tcPr>
            <w:tcW w:w="2245" w:type="dxa"/>
          </w:tcPr>
          <w:p w14:paraId="071BDEC2" w14:textId="04B64307" w:rsidR="00011E59" w:rsidRDefault="00011E59" w:rsidP="00601FF0">
            <w:pPr>
              <w:rPr>
                <w:szCs w:val="20"/>
              </w:rPr>
            </w:pPr>
          </w:p>
        </w:tc>
        <w:tc>
          <w:tcPr>
            <w:tcW w:w="5752" w:type="dxa"/>
          </w:tcPr>
          <w:p w14:paraId="533D723F" w14:textId="5CCA5E4C" w:rsidR="00011E59" w:rsidRPr="001D1F11" w:rsidRDefault="003335E9" w:rsidP="00B22977">
            <w:pPr>
              <w:rPr>
                <w:szCs w:val="20"/>
              </w:rPr>
            </w:pPr>
            <w:r>
              <w:rPr>
                <w:szCs w:val="20"/>
              </w:rPr>
              <w:t>Workgroup will continue to discuss long-term priorities</w:t>
            </w:r>
            <w:r w:rsidR="00B22977">
              <w:rPr>
                <w:szCs w:val="20"/>
              </w:rPr>
              <w:t xml:space="preserve">, and will start a separate document to track. </w:t>
            </w:r>
          </w:p>
        </w:tc>
        <w:tc>
          <w:tcPr>
            <w:tcW w:w="1538" w:type="dxa"/>
          </w:tcPr>
          <w:p w14:paraId="7754B672" w14:textId="712F1451" w:rsidR="00011E59" w:rsidRDefault="003335E9" w:rsidP="00601FF0">
            <w:pPr>
              <w:rPr>
                <w:szCs w:val="20"/>
              </w:rPr>
            </w:pPr>
            <w:r>
              <w:rPr>
                <w:szCs w:val="20"/>
              </w:rPr>
              <w:t>All</w:t>
            </w:r>
          </w:p>
        </w:tc>
        <w:tc>
          <w:tcPr>
            <w:tcW w:w="1350" w:type="dxa"/>
          </w:tcPr>
          <w:p w14:paraId="07E83245" w14:textId="104AE71A" w:rsidR="00011E59" w:rsidRDefault="003335E9" w:rsidP="00C9375C">
            <w:pPr>
              <w:rPr>
                <w:szCs w:val="20"/>
              </w:rPr>
            </w:pPr>
            <w:r>
              <w:rPr>
                <w:szCs w:val="20"/>
              </w:rPr>
              <w:t>Ongoing</w:t>
            </w:r>
          </w:p>
        </w:tc>
      </w:tr>
      <w:tr w:rsidR="00380481" w14:paraId="0CC01F79" w14:textId="7C31BD10" w:rsidTr="00A510CF">
        <w:tc>
          <w:tcPr>
            <w:tcW w:w="2245" w:type="dxa"/>
          </w:tcPr>
          <w:p w14:paraId="2D9674D6" w14:textId="204D6E21" w:rsidR="00380481" w:rsidRPr="00E43DE6" w:rsidRDefault="003335E9" w:rsidP="00601FF0">
            <w:pPr>
              <w:rPr>
                <w:sz w:val="20"/>
                <w:szCs w:val="20"/>
              </w:rPr>
            </w:pPr>
            <w:r>
              <w:rPr>
                <w:sz w:val="20"/>
                <w:szCs w:val="20"/>
              </w:rPr>
              <w:lastRenderedPageBreak/>
              <w:t>Next Steps</w:t>
            </w:r>
          </w:p>
        </w:tc>
        <w:tc>
          <w:tcPr>
            <w:tcW w:w="5752" w:type="dxa"/>
          </w:tcPr>
          <w:p w14:paraId="01E6F510" w14:textId="36072EFD" w:rsidR="00043AED" w:rsidRDefault="004A3332" w:rsidP="001D1F11">
            <w:pPr>
              <w:rPr>
                <w:szCs w:val="20"/>
              </w:rPr>
            </w:pPr>
            <w:r>
              <w:rPr>
                <w:szCs w:val="20"/>
              </w:rPr>
              <w:t xml:space="preserve">MDH will identify background materials on </w:t>
            </w:r>
            <w:r w:rsidR="003335E9">
              <w:rPr>
                <w:szCs w:val="20"/>
              </w:rPr>
              <w:t>federal and state-level Data Privacy laws</w:t>
            </w:r>
            <w:r>
              <w:rPr>
                <w:szCs w:val="20"/>
              </w:rPr>
              <w:t xml:space="preserve"> and barriers to appropriate </w:t>
            </w:r>
            <w:r w:rsidR="004D41D8">
              <w:rPr>
                <w:szCs w:val="20"/>
              </w:rPr>
              <w:t>s</w:t>
            </w:r>
            <w:r>
              <w:rPr>
                <w:szCs w:val="20"/>
              </w:rPr>
              <w:t>haring across care delivery system</w:t>
            </w:r>
            <w:r w:rsidR="003335E9">
              <w:rPr>
                <w:szCs w:val="20"/>
              </w:rPr>
              <w:t xml:space="preserve">. </w:t>
            </w:r>
          </w:p>
          <w:p w14:paraId="0E4BAB24" w14:textId="77777777" w:rsidR="003335E9" w:rsidRDefault="003335E9" w:rsidP="003335E9">
            <w:pPr>
              <w:pStyle w:val="ListParagraph"/>
              <w:numPr>
                <w:ilvl w:val="0"/>
                <w:numId w:val="22"/>
              </w:numPr>
              <w:rPr>
                <w:szCs w:val="20"/>
              </w:rPr>
            </w:pPr>
            <w:r>
              <w:rPr>
                <w:szCs w:val="20"/>
              </w:rPr>
              <w:t>How MN differs from federal law</w:t>
            </w:r>
          </w:p>
          <w:p w14:paraId="4D6B630F" w14:textId="77777777" w:rsidR="003335E9" w:rsidRDefault="003335E9" w:rsidP="003335E9">
            <w:pPr>
              <w:pStyle w:val="ListParagraph"/>
              <w:numPr>
                <w:ilvl w:val="0"/>
                <w:numId w:val="22"/>
              </w:numPr>
              <w:rPr>
                <w:szCs w:val="20"/>
              </w:rPr>
            </w:pPr>
            <w:r>
              <w:rPr>
                <w:szCs w:val="20"/>
              </w:rPr>
              <w:t>What are the data needs</w:t>
            </w:r>
          </w:p>
          <w:p w14:paraId="19F9EC58" w14:textId="77777777" w:rsidR="003335E9" w:rsidRDefault="003335E9" w:rsidP="003335E9">
            <w:pPr>
              <w:pStyle w:val="ListParagraph"/>
              <w:numPr>
                <w:ilvl w:val="0"/>
                <w:numId w:val="22"/>
              </w:numPr>
              <w:rPr>
                <w:szCs w:val="20"/>
              </w:rPr>
            </w:pPr>
            <w:r>
              <w:rPr>
                <w:szCs w:val="20"/>
              </w:rPr>
              <w:t>How do different provider systems interact with the law</w:t>
            </w:r>
          </w:p>
          <w:p w14:paraId="4608CAC3" w14:textId="7A03A1FF" w:rsidR="003335E9" w:rsidRPr="003335E9" w:rsidRDefault="003335E9" w:rsidP="003335E9">
            <w:pPr>
              <w:pStyle w:val="ListParagraph"/>
              <w:numPr>
                <w:ilvl w:val="0"/>
                <w:numId w:val="22"/>
              </w:numPr>
              <w:rPr>
                <w:szCs w:val="20"/>
              </w:rPr>
            </w:pPr>
            <w:r>
              <w:rPr>
                <w:szCs w:val="20"/>
              </w:rPr>
              <w:t>Where are the pain points, disparities, across all populations and markets</w:t>
            </w:r>
          </w:p>
        </w:tc>
        <w:tc>
          <w:tcPr>
            <w:tcW w:w="1538" w:type="dxa"/>
          </w:tcPr>
          <w:p w14:paraId="000CF92F" w14:textId="212F8DC6" w:rsidR="00380481" w:rsidRPr="00E43DE6" w:rsidRDefault="003335E9" w:rsidP="00601FF0">
            <w:pPr>
              <w:rPr>
                <w:sz w:val="20"/>
                <w:szCs w:val="20"/>
              </w:rPr>
            </w:pPr>
            <w:r>
              <w:rPr>
                <w:sz w:val="20"/>
                <w:szCs w:val="20"/>
              </w:rPr>
              <w:t>Diane Rydrych</w:t>
            </w:r>
          </w:p>
        </w:tc>
        <w:tc>
          <w:tcPr>
            <w:tcW w:w="1350" w:type="dxa"/>
          </w:tcPr>
          <w:p w14:paraId="5FA186EC" w14:textId="77777777" w:rsidR="00380481" w:rsidRDefault="003335E9" w:rsidP="00091429">
            <w:pPr>
              <w:rPr>
                <w:sz w:val="20"/>
                <w:szCs w:val="20"/>
              </w:rPr>
            </w:pPr>
            <w:r>
              <w:rPr>
                <w:sz w:val="20"/>
                <w:szCs w:val="20"/>
              </w:rPr>
              <w:t>10/</w:t>
            </w:r>
            <w:r w:rsidR="00B22977">
              <w:rPr>
                <w:sz w:val="20"/>
                <w:szCs w:val="20"/>
              </w:rPr>
              <w:t>9/15</w:t>
            </w:r>
          </w:p>
          <w:p w14:paraId="1B2F14F0" w14:textId="090C30D3" w:rsidR="00B22977" w:rsidRPr="00E43DE6" w:rsidRDefault="00B22977" w:rsidP="00091429">
            <w:pPr>
              <w:rPr>
                <w:sz w:val="20"/>
                <w:szCs w:val="20"/>
              </w:rPr>
            </w:pPr>
          </w:p>
        </w:tc>
      </w:tr>
      <w:tr w:rsidR="00380481" w14:paraId="22BE0F41" w14:textId="7842F40E" w:rsidTr="00A510CF">
        <w:tc>
          <w:tcPr>
            <w:tcW w:w="2245" w:type="dxa"/>
          </w:tcPr>
          <w:p w14:paraId="114E1B55" w14:textId="52C1FB4D" w:rsidR="00380481" w:rsidRPr="00E43DE6" w:rsidRDefault="00380481" w:rsidP="00601FF0">
            <w:pPr>
              <w:rPr>
                <w:sz w:val="20"/>
                <w:szCs w:val="20"/>
              </w:rPr>
            </w:pPr>
          </w:p>
        </w:tc>
        <w:tc>
          <w:tcPr>
            <w:tcW w:w="5752" w:type="dxa"/>
          </w:tcPr>
          <w:p w14:paraId="69043ECB" w14:textId="42D03B4A" w:rsidR="00380481" w:rsidRPr="001D1F11" w:rsidRDefault="003335E9" w:rsidP="004A3332">
            <w:pPr>
              <w:rPr>
                <w:szCs w:val="20"/>
              </w:rPr>
            </w:pPr>
            <w:r>
              <w:rPr>
                <w:szCs w:val="20"/>
              </w:rPr>
              <w:t xml:space="preserve">Workgroup members will look for stories from patient advocates of how their lives are affected by data </w:t>
            </w:r>
            <w:r w:rsidR="004A3332">
              <w:rPr>
                <w:szCs w:val="20"/>
              </w:rPr>
              <w:t>sharing barriers</w:t>
            </w:r>
          </w:p>
        </w:tc>
        <w:tc>
          <w:tcPr>
            <w:tcW w:w="1538" w:type="dxa"/>
          </w:tcPr>
          <w:p w14:paraId="7C7B56CE" w14:textId="439B5E89" w:rsidR="00380481" w:rsidRPr="00E43DE6" w:rsidRDefault="004A3332" w:rsidP="004A3332">
            <w:pPr>
              <w:rPr>
                <w:sz w:val="20"/>
                <w:szCs w:val="20"/>
              </w:rPr>
            </w:pPr>
            <w:r>
              <w:rPr>
                <w:sz w:val="20"/>
                <w:szCs w:val="20"/>
              </w:rPr>
              <w:t>Dr. Todd Stivland</w:t>
            </w:r>
            <w:r w:rsidR="003335E9">
              <w:rPr>
                <w:sz w:val="20"/>
                <w:szCs w:val="20"/>
              </w:rPr>
              <w:t xml:space="preserve">, </w:t>
            </w:r>
            <w:r>
              <w:rPr>
                <w:sz w:val="20"/>
                <w:szCs w:val="20"/>
              </w:rPr>
              <w:t>Larry</w:t>
            </w:r>
            <w:r w:rsidR="003335E9">
              <w:rPr>
                <w:sz w:val="20"/>
                <w:szCs w:val="20"/>
              </w:rPr>
              <w:t xml:space="preserve"> Schulz, </w:t>
            </w:r>
            <w:r>
              <w:rPr>
                <w:sz w:val="20"/>
                <w:szCs w:val="20"/>
              </w:rPr>
              <w:t xml:space="preserve">Dr. </w:t>
            </w:r>
            <w:r w:rsidR="003335E9">
              <w:rPr>
                <w:sz w:val="20"/>
                <w:szCs w:val="20"/>
              </w:rPr>
              <w:t>Penny Wheeler</w:t>
            </w:r>
          </w:p>
        </w:tc>
        <w:tc>
          <w:tcPr>
            <w:tcW w:w="1350" w:type="dxa"/>
          </w:tcPr>
          <w:p w14:paraId="1B0A67AF" w14:textId="77777777" w:rsidR="00380481" w:rsidRDefault="00B22977" w:rsidP="00601FF0">
            <w:pPr>
              <w:rPr>
                <w:sz w:val="20"/>
                <w:szCs w:val="20"/>
              </w:rPr>
            </w:pPr>
            <w:r>
              <w:rPr>
                <w:sz w:val="20"/>
                <w:szCs w:val="20"/>
              </w:rPr>
              <w:t>10/9/15</w:t>
            </w:r>
          </w:p>
          <w:p w14:paraId="3B99B81E" w14:textId="571279B1" w:rsidR="00B22977" w:rsidRPr="00E43DE6" w:rsidRDefault="00B22977" w:rsidP="00601FF0">
            <w:pPr>
              <w:rPr>
                <w:sz w:val="20"/>
                <w:szCs w:val="20"/>
              </w:rPr>
            </w:pPr>
          </w:p>
        </w:tc>
      </w:tr>
      <w:tr w:rsidR="00091429" w14:paraId="3FEFC064" w14:textId="77777777" w:rsidTr="00A510CF">
        <w:tc>
          <w:tcPr>
            <w:tcW w:w="2245" w:type="dxa"/>
          </w:tcPr>
          <w:p w14:paraId="11EA47B3" w14:textId="79385533" w:rsidR="00091429" w:rsidRDefault="00091429" w:rsidP="00601FF0">
            <w:pPr>
              <w:rPr>
                <w:szCs w:val="20"/>
              </w:rPr>
            </w:pPr>
          </w:p>
        </w:tc>
        <w:tc>
          <w:tcPr>
            <w:tcW w:w="5752" w:type="dxa"/>
          </w:tcPr>
          <w:p w14:paraId="63CD5373" w14:textId="24B05DD6" w:rsidR="00091429" w:rsidRPr="001D1F11" w:rsidRDefault="00B22977" w:rsidP="001D1F11">
            <w:pPr>
              <w:rPr>
                <w:szCs w:val="20"/>
              </w:rPr>
            </w:pPr>
            <w:r>
              <w:rPr>
                <w:szCs w:val="20"/>
              </w:rPr>
              <w:t>Workgroup will notify Mat which of the following dates work best for a follow</w:t>
            </w:r>
            <w:r w:rsidR="004D41D8">
              <w:rPr>
                <w:szCs w:val="20"/>
              </w:rPr>
              <w:t>-</w:t>
            </w:r>
            <w:r>
              <w:rPr>
                <w:szCs w:val="20"/>
              </w:rPr>
              <w:t>up call</w:t>
            </w:r>
            <w:r w:rsidR="00375BD1">
              <w:rPr>
                <w:szCs w:val="20"/>
              </w:rPr>
              <w:t xml:space="preserve"> on submitted “data sharing” materials</w:t>
            </w:r>
            <w:r>
              <w:rPr>
                <w:szCs w:val="20"/>
              </w:rPr>
              <w:t>: October 14</w:t>
            </w:r>
            <w:r w:rsidRPr="00B22977">
              <w:rPr>
                <w:szCs w:val="20"/>
                <w:vertAlign w:val="superscript"/>
              </w:rPr>
              <w:t>th</w:t>
            </w:r>
            <w:r>
              <w:rPr>
                <w:szCs w:val="20"/>
              </w:rPr>
              <w:t>, 15</w:t>
            </w:r>
            <w:r w:rsidRPr="00B22977">
              <w:rPr>
                <w:szCs w:val="20"/>
                <w:vertAlign w:val="superscript"/>
              </w:rPr>
              <w:t>th</w:t>
            </w:r>
            <w:r>
              <w:rPr>
                <w:szCs w:val="20"/>
              </w:rPr>
              <w:t>, or 16</w:t>
            </w:r>
            <w:r w:rsidRPr="00B22977">
              <w:rPr>
                <w:szCs w:val="20"/>
                <w:vertAlign w:val="superscript"/>
              </w:rPr>
              <w:t>th</w:t>
            </w:r>
            <w:r>
              <w:rPr>
                <w:szCs w:val="20"/>
              </w:rPr>
              <w:t xml:space="preserve">. </w:t>
            </w:r>
          </w:p>
        </w:tc>
        <w:tc>
          <w:tcPr>
            <w:tcW w:w="1538" w:type="dxa"/>
          </w:tcPr>
          <w:p w14:paraId="5707502C" w14:textId="5E6DA9AC" w:rsidR="00091429" w:rsidRPr="00E43DE6" w:rsidRDefault="00B22977" w:rsidP="00601FF0">
            <w:pPr>
              <w:rPr>
                <w:szCs w:val="20"/>
              </w:rPr>
            </w:pPr>
            <w:r>
              <w:rPr>
                <w:szCs w:val="20"/>
              </w:rPr>
              <w:t>All</w:t>
            </w:r>
          </w:p>
        </w:tc>
        <w:tc>
          <w:tcPr>
            <w:tcW w:w="1350" w:type="dxa"/>
          </w:tcPr>
          <w:p w14:paraId="128FF6B5" w14:textId="77777777" w:rsidR="00091429" w:rsidRDefault="00091429" w:rsidP="00601FF0">
            <w:pPr>
              <w:rPr>
                <w:szCs w:val="20"/>
              </w:rPr>
            </w:pPr>
          </w:p>
          <w:p w14:paraId="4E9B8951" w14:textId="5DDE1F6B" w:rsidR="00B22977" w:rsidRPr="00E43DE6" w:rsidRDefault="004D41D8" w:rsidP="00601FF0">
            <w:pPr>
              <w:rPr>
                <w:szCs w:val="20"/>
              </w:rPr>
            </w:pPr>
            <w:r>
              <w:rPr>
                <w:szCs w:val="20"/>
              </w:rPr>
              <w:t>10/7/2015</w:t>
            </w:r>
          </w:p>
        </w:tc>
      </w:tr>
    </w:tbl>
    <w:p w14:paraId="29283C57" w14:textId="77777777" w:rsidR="00383739" w:rsidRDefault="00383739" w:rsidP="00E43DE6"/>
    <w:sectPr w:rsidR="00383739" w:rsidSect="006406F9">
      <w:headerReference w:type="default" r:id="rId10"/>
      <w:footerReference w:type="default" r:id="rId11"/>
      <w:headerReference w:type="first" r:id="rId12"/>
      <w:footerReference w:type="first" r:id="rId13"/>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D007" w14:textId="77777777" w:rsidR="00A61BE5" w:rsidRDefault="00A61BE5" w:rsidP="003C1BA8">
      <w:r>
        <w:separator/>
      </w:r>
    </w:p>
  </w:endnote>
  <w:endnote w:type="continuationSeparator" w:id="0">
    <w:p w14:paraId="3F951191" w14:textId="77777777" w:rsidR="00A61BE5" w:rsidRDefault="00A61BE5"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Cs w:val="20"/>
      </w:rPr>
    </w:sdtEndPr>
    <w:sdtContent>
      <w:p w14:paraId="5C6739D0" w14:textId="77777777" w:rsidR="00833D3E" w:rsidRPr="00833D3E" w:rsidRDefault="00833D3E" w:rsidP="00833D3E">
        <w:pPr>
          <w:pStyle w:val="Footer"/>
          <w:pBdr>
            <w:top w:val="single" w:sz="4" w:space="1" w:color="D9D9D9" w:themeColor="background1" w:themeShade="D9"/>
          </w:pBdr>
          <w:jc w:val="right"/>
          <w:rPr>
            <w:b/>
            <w:bCs/>
            <w:szCs w:val="20"/>
          </w:rPr>
        </w:pPr>
        <w:r w:rsidRPr="00833D3E">
          <w:rPr>
            <w:szCs w:val="20"/>
          </w:rPr>
          <w:fldChar w:fldCharType="begin"/>
        </w:r>
        <w:r w:rsidRPr="00833D3E">
          <w:rPr>
            <w:szCs w:val="20"/>
          </w:rPr>
          <w:instrText xml:space="preserve"> PAGE   \* MERGEFORMAT </w:instrText>
        </w:r>
        <w:r w:rsidRPr="00833D3E">
          <w:rPr>
            <w:szCs w:val="20"/>
          </w:rPr>
          <w:fldChar w:fldCharType="separate"/>
        </w:r>
        <w:r w:rsidR="00F801D5" w:rsidRPr="00F801D5">
          <w:rPr>
            <w:b/>
            <w:bCs/>
            <w:noProof/>
            <w:szCs w:val="20"/>
          </w:rPr>
          <w:t>2</w:t>
        </w:r>
        <w:r w:rsidRPr="00833D3E">
          <w:rPr>
            <w:b/>
            <w:bCs/>
            <w:noProof/>
            <w:szCs w:val="20"/>
          </w:rPr>
          <w:fldChar w:fldCharType="end"/>
        </w:r>
        <w:r w:rsidRPr="00833D3E">
          <w:rPr>
            <w:b/>
            <w:bCs/>
            <w:szCs w:val="20"/>
          </w:rPr>
          <w:t xml:space="preserve"> | </w:t>
        </w:r>
        <w:r w:rsidRPr="00833D3E">
          <w:rPr>
            <w:color w:val="7F7F7F" w:themeColor="background1" w:themeShade="7F"/>
            <w:spacing w:val="60"/>
            <w:szCs w:val="20"/>
          </w:rPr>
          <w:t>Page</w:t>
        </w:r>
      </w:p>
    </w:sdtContent>
  </w:sdt>
  <w:p w14:paraId="7F21C82F"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8D77"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5BA9A12F" wp14:editId="15996A4F">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21"/>
                          <a:ext cx="3493769" cy="565784"/>
                        </a:xfrm>
                        <a:prstGeom prst="rect">
                          <a:avLst/>
                        </a:prstGeom>
                        <a:solidFill>
                          <a:srgbClr val="FFFFFF"/>
                        </a:solidFill>
                        <a:ln w="9525">
                          <a:noFill/>
                          <a:miter lim="800000"/>
                          <a:headEnd/>
                          <a:tailEnd/>
                        </a:ln>
                      </wps:spPr>
                      <wps:txbx>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5BA9A12F"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5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39901132"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66F0835A" w14:textId="77777777" w:rsidR="007A7AC2" w:rsidRDefault="007A7AC2" w:rsidP="007A7AC2">
                      <w:pPr>
                        <w:spacing w:after="0"/>
                      </w:pPr>
                      <w:r>
                        <w:t xml:space="preserve">Contact: </w:t>
                      </w:r>
                      <w:r>
                        <w:rPr>
                          <w:rFonts w:eastAsiaTheme="minorHAnsi" w:cstheme="minorBidi"/>
                          <w:szCs w:val="22"/>
                        </w:rPr>
                        <w:t>dhs.hcfinancingtaskforce@state.mn.us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CB7BA" w14:textId="77777777" w:rsidR="00A61BE5" w:rsidRDefault="00A61BE5" w:rsidP="003C1BA8">
      <w:r>
        <w:separator/>
      </w:r>
    </w:p>
  </w:footnote>
  <w:footnote w:type="continuationSeparator" w:id="0">
    <w:p w14:paraId="121DEAFB" w14:textId="77777777" w:rsidR="00A61BE5" w:rsidRDefault="00A61BE5"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5102" w14:textId="0B4380C2" w:rsidR="00833D3E" w:rsidRDefault="00833D3E" w:rsidP="00833D3E">
    <w:pPr>
      <w:pStyle w:val="Title"/>
    </w:pPr>
    <w:r w:rsidRPr="00833D3E">
      <w:rPr>
        <w:sz w:val="20"/>
        <w:szCs w:val="20"/>
      </w:rPr>
      <w:t xml:space="preserve">2015 Health Care Financing Task Force </w:t>
    </w:r>
    <w:r w:rsidR="00380481">
      <w:rPr>
        <w:sz w:val="20"/>
        <w:szCs w:val="20"/>
      </w:rPr>
      <w:t xml:space="preserve"> - Workgroup Record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0EC6" w14:textId="77777777" w:rsidR="00295581" w:rsidRDefault="006406F9" w:rsidP="006406F9">
    <w:pPr>
      <w:pStyle w:val="Header"/>
      <w:tabs>
        <w:tab w:val="clear" w:pos="9360"/>
        <w:tab w:val="left" w:pos="5828"/>
      </w:tabs>
    </w:pPr>
    <w:r>
      <w:rPr>
        <w:noProof/>
      </w:rPr>
      <w:drawing>
        <wp:inline distT="0" distB="0" distL="0" distR="0" wp14:anchorId="6882DCBB" wp14:editId="3846F162">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5617"/>
    <w:multiLevelType w:val="hybridMultilevel"/>
    <w:tmpl w:val="E444B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9F7179"/>
    <w:multiLevelType w:val="hybridMultilevel"/>
    <w:tmpl w:val="FB6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ADD1950"/>
    <w:multiLevelType w:val="hybridMultilevel"/>
    <w:tmpl w:val="9C2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46FF7"/>
    <w:multiLevelType w:val="hybridMultilevel"/>
    <w:tmpl w:val="4C1A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07B2B"/>
    <w:multiLevelType w:val="hybridMultilevel"/>
    <w:tmpl w:val="D40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581B"/>
    <w:multiLevelType w:val="hybridMultilevel"/>
    <w:tmpl w:val="7A5A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0039F"/>
    <w:multiLevelType w:val="hybridMultilevel"/>
    <w:tmpl w:val="B27CB432"/>
    <w:lvl w:ilvl="0" w:tplc="5C827E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439BB"/>
    <w:multiLevelType w:val="hybridMultilevel"/>
    <w:tmpl w:val="F67A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1A8"/>
    <w:multiLevelType w:val="hybridMultilevel"/>
    <w:tmpl w:val="309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458CE"/>
    <w:multiLevelType w:val="hybridMultilevel"/>
    <w:tmpl w:val="3A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65989"/>
    <w:multiLevelType w:val="hybridMultilevel"/>
    <w:tmpl w:val="B4607F3A"/>
    <w:lvl w:ilvl="0" w:tplc="3126C3A4">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40689"/>
    <w:multiLevelType w:val="hybridMultilevel"/>
    <w:tmpl w:val="BE8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2"/>
  </w:num>
  <w:num w:numId="3">
    <w:abstractNumId w:val="17"/>
  </w:num>
  <w:num w:numId="4">
    <w:abstractNumId w:val="6"/>
  </w:num>
  <w:num w:numId="5">
    <w:abstractNumId w:val="21"/>
  </w:num>
  <w:num w:numId="6">
    <w:abstractNumId w:val="3"/>
  </w:num>
  <w:num w:numId="7">
    <w:abstractNumId w:val="0"/>
  </w:num>
  <w:num w:numId="8">
    <w:abstractNumId w:val="18"/>
  </w:num>
  <w:num w:numId="9">
    <w:abstractNumId w:val="15"/>
  </w:num>
  <w:num w:numId="10">
    <w:abstractNumId w:val="20"/>
  </w:num>
  <w:num w:numId="11">
    <w:abstractNumId w:val="7"/>
  </w:num>
  <w:num w:numId="12">
    <w:abstractNumId w:val="12"/>
  </w:num>
  <w:num w:numId="13">
    <w:abstractNumId w:val="5"/>
  </w:num>
  <w:num w:numId="14">
    <w:abstractNumId w:val="1"/>
  </w:num>
  <w:num w:numId="15">
    <w:abstractNumId w:val="19"/>
  </w:num>
  <w:num w:numId="16">
    <w:abstractNumId w:val="8"/>
  </w:num>
  <w:num w:numId="17">
    <w:abstractNumId w:val="13"/>
  </w:num>
  <w:num w:numId="18">
    <w:abstractNumId w:val="9"/>
  </w:num>
  <w:num w:numId="19">
    <w:abstractNumId w:val="10"/>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cumentProtection w:edit="forms" w:enforcement="0"/>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AD"/>
    <w:rsid w:val="00011E59"/>
    <w:rsid w:val="000155CC"/>
    <w:rsid w:val="00016335"/>
    <w:rsid w:val="00032826"/>
    <w:rsid w:val="000357A0"/>
    <w:rsid w:val="000408FA"/>
    <w:rsid w:val="00043AED"/>
    <w:rsid w:val="000440F0"/>
    <w:rsid w:val="00052167"/>
    <w:rsid w:val="0006799E"/>
    <w:rsid w:val="00091429"/>
    <w:rsid w:val="00110515"/>
    <w:rsid w:val="00117B4F"/>
    <w:rsid w:val="0018535F"/>
    <w:rsid w:val="00185CAB"/>
    <w:rsid w:val="001A033C"/>
    <w:rsid w:val="001D1F11"/>
    <w:rsid w:val="001E3BCB"/>
    <w:rsid w:val="001F730D"/>
    <w:rsid w:val="00206C5B"/>
    <w:rsid w:val="00232C9F"/>
    <w:rsid w:val="002603D7"/>
    <w:rsid w:val="00261C88"/>
    <w:rsid w:val="00265544"/>
    <w:rsid w:val="00277DF7"/>
    <w:rsid w:val="00282687"/>
    <w:rsid w:val="00293CED"/>
    <w:rsid w:val="00295581"/>
    <w:rsid w:val="002D4C6A"/>
    <w:rsid w:val="00304D1E"/>
    <w:rsid w:val="00325073"/>
    <w:rsid w:val="00326333"/>
    <w:rsid w:val="003335E9"/>
    <w:rsid w:val="0034528C"/>
    <w:rsid w:val="003740F5"/>
    <w:rsid w:val="00375BD1"/>
    <w:rsid w:val="00377E55"/>
    <w:rsid w:val="00380481"/>
    <w:rsid w:val="00382F55"/>
    <w:rsid w:val="00383739"/>
    <w:rsid w:val="003B58F8"/>
    <w:rsid w:val="003C1BA8"/>
    <w:rsid w:val="003F56DA"/>
    <w:rsid w:val="00404E22"/>
    <w:rsid w:val="00445928"/>
    <w:rsid w:val="00450668"/>
    <w:rsid w:val="00455A92"/>
    <w:rsid w:val="004939AD"/>
    <w:rsid w:val="004A3332"/>
    <w:rsid w:val="004D1AF2"/>
    <w:rsid w:val="004D41D8"/>
    <w:rsid w:val="00536750"/>
    <w:rsid w:val="005862F9"/>
    <w:rsid w:val="00587469"/>
    <w:rsid w:val="005A52CA"/>
    <w:rsid w:val="005B06EE"/>
    <w:rsid w:val="005B7CD7"/>
    <w:rsid w:val="005E3442"/>
    <w:rsid w:val="005F7F1D"/>
    <w:rsid w:val="00601FF0"/>
    <w:rsid w:val="00636BF3"/>
    <w:rsid w:val="006406F9"/>
    <w:rsid w:val="00682EF4"/>
    <w:rsid w:val="006A6AD4"/>
    <w:rsid w:val="006D68DA"/>
    <w:rsid w:val="006F4045"/>
    <w:rsid w:val="00703A64"/>
    <w:rsid w:val="00722009"/>
    <w:rsid w:val="00762220"/>
    <w:rsid w:val="00762E8F"/>
    <w:rsid w:val="00763EA4"/>
    <w:rsid w:val="007A2AFE"/>
    <w:rsid w:val="007A7AC2"/>
    <w:rsid w:val="007B0EC2"/>
    <w:rsid w:val="007C3279"/>
    <w:rsid w:val="007E55C9"/>
    <w:rsid w:val="007E5F17"/>
    <w:rsid w:val="00833D3E"/>
    <w:rsid w:val="0087263E"/>
    <w:rsid w:val="008859D0"/>
    <w:rsid w:val="008A0A91"/>
    <w:rsid w:val="008A1053"/>
    <w:rsid w:val="008D1CC2"/>
    <w:rsid w:val="008D5568"/>
    <w:rsid w:val="008F70EB"/>
    <w:rsid w:val="0090211C"/>
    <w:rsid w:val="0090518D"/>
    <w:rsid w:val="00920CC1"/>
    <w:rsid w:val="009535A3"/>
    <w:rsid w:val="00987DA0"/>
    <w:rsid w:val="009A04CD"/>
    <w:rsid w:val="009A343E"/>
    <w:rsid w:val="009B406D"/>
    <w:rsid w:val="009C1EFC"/>
    <w:rsid w:val="009E5D88"/>
    <w:rsid w:val="009F1CD9"/>
    <w:rsid w:val="009F668F"/>
    <w:rsid w:val="00A47F87"/>
    <w:rsid w:val="00A510CF"/>
    <w:rsid w:val="00A61BE5"/>
    <w:rsid w:val="00A6759A"/>
    <w:rsid w:val="00A76D0D"/>
    <w:rsid w:val="00AB317C"/>
    <w:rsid w:val="00B0500E"/>
    <w:rsid w:val="00B0757B"/>
    <w:rsid w:val="00B1057B"/>
    <w:rsid w:val="00B12B40"/>
    <w:rsid w:val="00B22977"/>
    <w:rsid w:val="00B22D9A"/>
    <w:rsid w:val="00B31883"/>
    <w:rsid w:val="00B57890"/>
    <w:rsid w:val="00B80250"/>
    <w:rsid w:val="00B94C3A"/>
    <w:rsid w:val="00BB7A8C"/>
    <w:rsid w:val="00C01A8A"/>
    <w:rsid w:val="00C10A9C"/>
    <w:rsid w:val="00C34801"/>
    <w:rsid w:val="00C43AD3"/>
    <w:rsid w:val="00C71FDC"/>
    <w:rsid w:val="00C87FDC"/>
    <w:rsid w:val="00C9375C"/>
    <w:rsid w:val="00CB1958"/>
    <w:rsid w:val="00D1547E"/>
    <w:rsid w:val="00D3120E"/>
    <w:rsid w:val="00D50BC9"/>
    <w:rsid w:val="00D61CCF"/>
    <w:rsid w:val="00D6694D"/>
    <w:rsid w:val="00D7671D"/>
    <w:rsid w:val="00D805F2"/>
    <w:rsid w:val="00D86B4A"/>
    <w:rsid w:val="00D91068"/>
    <w:rsid w:val="00DB5915"/>
    <w:rsid w:val="00DB6F12"/>
    <w:rsid w:val="00DD67F0"/>
    <w:rsid w:val="00DE0974"/>
    <w:rsid w:val="00DF578D"/>
    <w:rsid w:val="00E012E1"/>
    <w:rsid w:val="00E23A93"/>
    <w:rsid w:val="00E43DE6"/>
    <w:rsid w:val="00EB29E2"/>
    <w:rsid w:val="00EB34C4"/>
    <w:rsid w:val="00EC75DA"/>
    <w:rsid w:val="00F033AB"/>
    <w:rsid w:val="00F30848"/>
    <w:rsid w:val="00F65C58"/>
    <w:rsid w:val="00F801D5"/>
    <w:rsid w:val="00FA0B14"/>
    <w:rsid w:val="00FC176E"/>
    <w:rsid w:val="00FE69B1"/>
    <w:rsid w:val="00FF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01C966"/>
  <w15:docId w15:val="{48E6A7D0-E99A-4F1C-91D8-E15BBFD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E6"/>
    <w:pPr>
      <w:spacing w:after="80"/>
    </w:pPr>
    <w:rPr>
      <w:rFonts w:asciiTheme="minorHAnsi" w:hAnsiTheme="minorHAnsi"/>
      <w:szCs w:val="24"/>
    </w:rPr>
  </w:style>
  <w:style w:type="paragraph" w:styleId="Heading1">
    <w:name w:val="heading 1"/>
    <w:basedOn w:val="Normal"/>
    <w:next w:val="Normal"/>
    <w:link w:val="Heading1Char"/>
    <w:qFormat/>
    <w:rsid w:val="00110515"/>
    <w:pPr>
      <w:keepNext/>
      <w:spacing w:before="240"/>
      <w:outlineLvl w:val="0"/>
    </w:pPr>
    <w:rPr>
      <w:b/>
      <w:caps/>
      <w:sz w:val="24"/>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515"/>
    <w:rPr>
      <w:rFonts w:asciiTheme="minorHAnsi" w:hAnsiTheme="minorHAnsi"/>
      <w:b/>
      <w:caps/>
      <w:sz w:val="24"/>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110515"/>
    <w:pPr>
      <w:spacing w:before="120"/>
    </w:pPr>
    <w:rPr>
      <w:rFonts w:ascii="Franklin Gothic Book" w:hAnsi="Franklin Gothic Book"/>
      <w:b/>
      <w:sz w:val="40"/>
    </w:rPr>
  </w:style>
  <w:style w:type="character" w:customStyle="1" w:styleId="TitleChar">
    <w:name w:val="Title Char"/>
    <w:basedOn w:val="DefaultParagraphFont"/>
    <w:link w:val="Title"/>
    <w:rsid w:val="00110515"/>
    <w:rPr>
      <w:rFonts w:ascii="Franklin Gothic Book" w:hAnsi="Franklin Gothic Book"/>
      <w:b/>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380481"/>
    <w:rPr>
      <w:rFonts w:asciiTheme="minorHAnsi" w:hAnsiTheme="minorHAnsi"/>
      <w:b w:val="0"/>
      <w:i/>
      <w:iCs/>
      <w:color w:val="auto"/>
      <w:sz w:val="18"/>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styleId="CommentReference">
    <w:name w:val="annotation reference"/>
    <w:basedOn w:val="DefaultParagraphFont"/>
    <w:uiPriority w:val="99"/>
    <w:semiHidden/>
    <w:unhideWhenUsed/>
    <w:rsid w:val="00232C9F"/>
    <w:rPr>
      <w:sz w:val="16"/>
      <w:szCs w:val="16"/>
    </w:rPr>
  </w:style>
  <w:style w:type="paragraph" w:styleId="CommentText">
    <w:name w:val="annotation text"/>
    <w:basedOn w:val="Normal"/>
    <w:link w:val="CommentTextChar"/>
    <w:uiPriority w:val="99"/>
    <w:semiHidden/>
    <w:unhideWhenUsed/>
    <w:rsid w:val="00232C9F"/>
    <w:rPr>
      <w:szCs w:val="20"/>
    </w:rPr>
  </w:style>
  <w:style w:type="character" w:customStyle="1" w:styleId="CommentTextChar">
    <w:name w:val="Comment Text Char"/>
    <w:basedOn w:val="DefaultParagraphFont"/>
    <w:link w:val="CommentText"/>
    <w:uiPriority w:val="99"/>
    <w:semiHidden/>
    <w:rsid w:val="00232C9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32C9F"/>
    <w:rPr>
      <w:b/>
      <w:bCs/>
    </w:rPr>
  </w:style>
  <w:style w:type="character" w:customStyle="1" w:styleId="CommentSubjectChar">
    <w:name w:val="Comment Subject Char"/>
    <w:basedOn w:val="CommentTextChar"/>
    <w:link w:val="CommentSubject"/>
    <w:uiPriority w:val="99"/>
    <w:semiHidden/>
    <w:rsid w:val="00232C9F"/>
    <w:rPr>
      <w:rFonts w:asciiTheme="minorHAnsi" w:hAnsiTheme="minorHAnsi"/>
      <w:b/>
      <w:bCs/>
    </w:rPr>
  </w:style>
  <w:style w:type="paragraph" w:styleId="Revision">
    <w:name w:val="Revision"/>
    <w:hidden/>
    <w:uiPriority w:val="99"/>
    <w:semiHidden/>
    <w:rsid w:val="00987DA0"/>
    <w:rPr>
      <w:rFonts w:asciiTheme="minorHAnsi" w:hAnsiTheme="minorHAnsi"/>
      <w:sz w:val="22"/>
      <w:szCs w:val="24"/>
    </w:rPr>
  </w:style>
  <w:style w:type="character" w:styleId="Strong">
    <w:name w:val="Strong"/>
    <w:basedOn w:val="DefaultParagraphFont"/>
    <w:qFormat/>
    <w:rsid w:val="00110515"/>
    <w:rPr>
      <w:rFonts w:asciiTheme="minorHAnsi" w:hAnsiTheme="minorHAnsi"/>
      <w:b/>
      <w:bCs/>
      <w:color w:val="auto"/>
      <w:sz w:val="22"/>
    </w:rPr>
  </w:style>
  <w:style w:type="character" w:styleId="SubtleEmphasis">
    <w:name w:val="Subtle Emphasis"/>
    <w:basedOn w:val="DefaultParagraphFont"/>
    <w:uiPriority w:val="19"/>
    <w:qFormat/>
    <w:rsid w:val="00110515"/>
    <w:rPr>
      <w:rFonts w:asciiTheme="minorHAnsi" w:hAnsiTheme="minorHAnsi"/>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07A37-5343-479A-8A8B-B85DFBDD4180}">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D603363-202C-4316-A08C-6AEA7A56CBF9}">
  <ds:schemaRefs>
    <ds:schemaRef ds:uri="http://schemas.microsoft.com/sharepoint/v3/contenttype/forms"/>
  </ds:schemaRefs>
</ds:datastoreItem>
</file>

<file path=customXml/itemProps3.xml><?xml version="1.0" encoding="utf-8"?>
<ds:datastoreItem xmlns:ds="http://schemas.openxmlformats.org/officeDocument/2006/customXml" ds:itemID="{597E274A-1009-4417-9092-717723915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Krista</dc:creator>
  <cp:lastModifiedBy>Schreier, Sandy</cp:lastModifiedBy>
  <cp:revision>2</cp:revision>
  <cp:lastPrinted>2015-08-06T18:02:00Z</cp:lastPrinted>
  <dcterms:created xsi:type="dcterms:W3CDTF">2015-10-20T13:54:00Z</dcterms:created>
  <dcterms:modified xsi:type="dcterms:W3CDTF">2015-10-20T13:54:00Z</dcterms:modified>
</cp:coreProperties>
</file>