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09AAB62F" w:rsidR="00383739" w:rsidRPr="009C1EFC" w:rsidRDefault="00804001" w:rsidP="00995DBB">
      <w:pPr>
        <w:pStyle w:val="Title"/>
        <w:spacing w:before="120" w:after="120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Seamlessness Workgroup</w:t>
      </w:r>
    </w:p>
    <w:p w14:paraId="4BC4500B" w14:textId="64910D17" w:rsidR="003E7861" w:rsidRPr="00BA4BDD" w:rsidRDefault="003E7861" w:rsidP="00BA4BDD">
      <w:pPr>
        <w:spacing w:after="240"/>
        <w:rPr>
          <w:i/>
          <w:iCs/>
          <w:color w:val="404040" w:themeColor="text1" w:themeTint="BF"/>
          <w:sz w:val="24"/>
        </w:rPr>
      </w:pPr>
      <w:r>
        <w:t xml:space="preserve">Vision:  </w:t>
      </w:r>
      <w:r w:rsidRPr="00880F2A">
        <w:rPr>
          <w:rStyle w:val="SubtleEmphasis"/>
        </w:rPr>
        <w:t>Sustainab</w:t>
      </w:r>
      <w:r>
        <w:rPr>
          <w:rStyle w:val="SubtleEmphasis"/>
        </w:rPr>
        <w:t>le, quality health care</w:t>
      </w:r>
      <w:r w:rsidRPr="00880F2A">
        <w:rPr>
          <w:rStyle w:val="SubtleEmphasis"/>
        </w:rPr>
        <w:t xml:space="preserve"> for all Minnesotans.</w:t>
      </w:r>
    </w:p>
    <w:p w14:paraId="61FF70CA" w14:textId="7FBA2169" w:rsidR="00383739" w:rsidRDefault="00804001" w:rsidP="009C1EFC">
      <w:pPr>
        <w:spacing w:after="0"/>
      </w:pPr>
      <w:r>
        <w:t>Thursday</w:t>
      </w:r>
      <w:r w:rsidR="00731ACF">
        <w:t xml:space="preserve">, </w:t>
      </w:r>
      <w:r w:rsidR="00276E59">
        <w:t xml:space="preserve">October </w:t>
      </w:r>
      <w:r>
        <w:t>22</w:t>
      </w:r>
      <w:r w:rsidR="00731ACF">
        <w:t>, 2015,</w:t>
      </w:r>
      <w:r w:rsidR="00276E59">
        <w:t xml:space="preserve"> </w:t>
      </w:r>
      <w:r w:rsidR="005932F8">
        <w:t>1</w:t>
      </w:r>
      <w:r>
        <w:t>:</w:t>
      </w:r>
      <w:r w:rsidR="005932F8">
        <w:t>00 pm – 3:00 pm</w:t>
      </w:r>
    </w:p>
    <w:p w14:paraId="4F92D7D2" w14:textId="77777777" w:rsidR="00804001" w:rsidRDefault="00804001" w:rsidP="00804001">
      <w:r>
        <w:t>Minnesota State Office Building-Room 200</w:t>
      </w:r>
    </w:p>
    <w:p w14:paraId="4F6E6B7B" w14:textId="4126D773" w:rsidR="00804001" w:rsidRDefault="00804001" w:rsidP="00587F86">
      <w:r w:rsidRPr="00804001">
        <w:rPr>
          <w:b/>
        </w:rPr>
        <w:t>Audio Connection:</w:t>
      </w:r>
      <w:r>
        <w:t xml:space="preserve"> </w:t>
      </w:r>
      <w:r w:rsidR="00587F86">
        <w:t>Dial-in: 1-866-922-3257; Participant Code: 726788#; Host Code: 7267887#</w:t>
      </w:r>
    </w:p>
    <w:p w14:paraId="5A1E1F81" w14:textId="1ABEC091" w:rsidR="00804001" w:rsidRDefault="00804001" w:rsidP="00804001">
      <w:r w:rsidRPr="00804001">
        <w:rPr>
          <w:b/>
        </w:rPr>
        <w:t>Webinar</w:t>
      </w:r>
      <w:r>
        <w:t xml:space="preserve">: </w:t>
      </w:r>
      <w:r w:rsidR="00587F86" w:rsidRPr="00587F86">
        <w:t>https://manatt.webex.com/manatt/onstage/g.php?d=808961792&amp;t=a</w:t>
      </w:r>
    </w:p>
    <w:p w14:paraId="4D573AC4" w14:textId="4C5B184C" w:rsidR="00F40020" w:rsidRDefault="00804001" w:rsidP="00804001">
      <w:r w:rsidRPr="00C91F4F">
        <w:rPr>
          <w:b/>
        </w:rPr>
        <w:t>Password:</w:t>
      </w:r>
      <w:r>
        <w:t xml:space="preserve"> </w:t>
      </w:r>
      <w:r w:rsidR="00587F86" w:rsidRPr="00587F86">
        <w:t>Seam123</w:t>
      </w:r>
    </w:p>
    <w:p w14:paraId="5E3B40C8" w14:textId="77777777" w:rsidR="00804001" w:rsidRDefault="00804001" w:rsidP="00804001"/>
    <w:p w14:paraId="36EFC3C6" w14:textId="77777777" w:rsidR="0070120C" w:rsidRDefault="0070120C" w:rsidP="00995DBB">
      <w:pPr>
        <w:pStyle w:val="Subtitle"/>
        <w:spacing w:before="120" w:after="0"/>
        <w:rPr>
          <w:sz w:val="24"/>
          <w:szCs w:val="24"/>
        </w:rPr>
      </w:pPr>
      <w:r w:rsidRPr="009C1EFC">
        <w:rPr>
          <w:sz w:val="24"/>
          <w:szCs w:val="24"/>
        </w:rPr>
        <w:t>AGENDA</w:t>
      </w:r>
    </w:p>
    <w:tbl>
      <w:tblPr>
        <w:tblStyle w:val="TableGridLight1"/>
        <w:tblpPr w:leftFromText="180" w:rightFromText="180" w:vertAnchor="text" w:horzAnchor="margin" w:tblpY="199"/>
        <w:tblW w:w="10940" w:type="dxa"/>
        <w:tblLook w:val="04A0" w:firstRow="1" w:lastRow="0" w:firstColumn="1" w:lastColumn="0" w:noHBand="0" w:noVBand="1"/>
        <w:tblCaption w:val="Agenda"/>
      </w:tblPr>
      <w:tblGrid>
        <w:gridCol w:w="1998"/>
        <w:gridCol w:w="5940"/>
        <w:gridCol w:w="3002"/>
      </w:tblGrid>
      <w:tr w:rsidR="00995DBB" w14:paraId="0B8EB743" w14:textId="77777777" w:rsidTr="00DD6B72">
        <w:trPr>
          <w:trHeight w:val="351"/>
          <w:tblHeader/>
        </w:trPr>
        <w:tc>
          <w:tcPr>
            <w:tcW w:w="1998" w:type="dxa"/>
            <w:hideMark/>
          </w:tcPr>
          <w:p w14:paraId="2C9E275F" w14:textId="77777777" w:rsidR="00995DBB" w:rsidRDefault="00995DBB" w:rsidP="00256DCE">
            <w:pPr>
              <w:keepNext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5940" w:type="dxa"/>
            <w:hideMark/>
          </w:tcPr>
          <w:p w14:paraId="4A594399" w14:textId="77777777" w:rsidR="00995DBB" w:rsidRDefault="00995DBB" w:rsidP="00256DCE">
            <w:pPr>
              <w:keepNext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Item</w:t>
            </w:r>
          </w:p>
        </w:tc>
        <w:tc>
          <w:tcPr>
            <w:tcW w:w="3002" w:type="dxa"/>
            <w:hideMark/>
          </w:tcPr>
          <w:p w14:paraId="5D83277C" w14:textId="77777777" w:rsidR="00995DBB" w:rsidRDefault="00995DBB" w:rsidP="00256DCE">
            <w:pPr>
              <w:keepNext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Presenter/Facilitator</w:t>
            </w:r>
          </w:p>
        </w:tc>
      </w:tr>
      <w:tr w:rsidR="00995DBB" w14:paraId="0BD6EE8B" w14:textId="77777777" w:rsidTr="00DD6B72">
        <w:trPr>
          <w:trHeight w:val="338"/>
          <w:tblHeader/>
        </w:trPr>
        <w:tc>
          <w:tcPr>
            <w:tcW w:w="1998" w:type="dxa"/>
            <w:hideMark/>
          </w:tcPr>
          <w:p w14:paraId="7D193870" w14:textId="3A10477E" w:rsidR="00995DBB" w:rsidRDefault="00172B85" w:rsidP="00256DCE">
            <w:pPr>
              <w:rPr>
                <w:sz w:val="24"/>
              </w:rPr>
            </w:pPr>
            <w:r>
              <w:rPr>
                <w:sz w:val="24"/>
              </w:rPr>
              <w:t>1:00 – 1:05</w:t>
            </w:r>
            <w:r w:rsidR="00805541">
              <w:rPr>
                <w:sz w:val="24"/>
              </w:rPr>
              <w:t xml:space="preserve"> pm</w:t>
            </w:r>
          </w:p>
        </w:tc>
        <w:tc>
          <w:tcPr>
            <w:tcW w:w="5940" w:type="dxa"/>
            <w:hideMark/>
          </w:tcPr>
          <w:p w14:paraId="61F6AE83" w14:textId="3781E618" w:rsidR="00172B85" w:rsidRDefault="006E46E0" w:rsidP="00172B85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Welcome</w:t>
            </w:r>
          </w:p>
          <w:p w14:paraId="4B971C3E" w14:textId="69E78DB7" w:rsidR="00995DBB" w:rsidRPr="007925DB" w:rsidRDefault="007925DB" w:rsidP="00172B85">
            <w:pPr>
              <w:pStyle w:val="ListParagraph"/>
              <w:numPr>
                <w:ilvl w:val="0"/>
                <w:numId w:val="29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Review and approve takeaways</w:t>
            </w:r>
          </w:p>
        </w:tc>
        <w:tc>
          <w:tcPr>
            <w:tcW w:w="3002" w:type="dxa"/>
            <w:hideMark/>
          </w:tcPr>
          <w:p w14:paraId="68E0FCF6" w14:textId="0BB531EB" w:rsidR="00805541" w:rsidRPr="00805541" w:rsidRDefault="00172B85" w:rsidP="00805541">
            <w:pPr>
              <w:rPr>
                <w:rFonts w:ascii="Calibri" w:eastAsiaTheme="minorHAnsi" w:hAnsi="Calibri"/>
                <w:sz w:val="24"/>
                <w:szCs w:val="22"/>
              </w:rPr>
            </w:pPr>
            <w:r>
              <w:rPr>
                <w:sz w:val="24"/>
              </w:rPr>
              <w:t>Lynn Blewett</w:t>
            </w:r>
          </w:p>
          <w:p w14:paraId="7F236497" w14:textId="4AE76DA1" w:rsidR="00995DBB" w:rsidRPr="00805541" w:rsidRDefault="00995DBB" w:rsidP="00256DCE">
            <w:pPr>
              <w:rPr>
                <w:b/>
                <w:sz w:val="24"/>
              </w:rPr>
            </w:pPr>
          </w:p>
        </w:tc>
      </w:tr>
      <w:tr w:rsidR="007925DB" w14:paraId="0AB2F35C" w14:textId="77777777" w:rsidTr="00DD6B72">
        <w:trPr>
          <w:trHeight w:val="351"/>
          <w:tblHeader/>
        </w:trPr>
        <w:tc>
          <w:tcPr>
            <w:tcW w:w="1998" w:type="dxa"/>
          </w:tcPr>
          <w:p w14:paraId="1DEC124E" w14:textId="24D9F241" w:rsidR="007925DB" w:rsidRDefault="007925DB" w:rsidP="00256DCE">
            <w:pPr>
              <w:rPr>
                <w:sz w:val="24"/>
              </w:rPr>
            </w:pPr>
            <w:r>
              <w:rPr>
                <w:sz w:val="24"/>
              </w:rPr>
              <w:t>1:05 – 1:25 pm</w:t>
            </w:r>
          </w:p>
        </w:tc>
        <w:tc>
          <w:tcPr>
            <w:tcW w:w="5940" w:type="dxa"/>
          </w:tcPr>
          <w:p w14:paraId="048707BE" w14:textId="44BBF890" w:rsidR="007925DB" w:rsidRDefault="007925DB" w:rsidP="0002453E">
            <w:pPr>
              <w:contextualSpacing/>
              <w:rPr>
                <w:b/>
                <w:bCs/>
                <w:sz w:val="24"/>
              </w:rPr>
            </w:pPr>
            <w:r w:rsidRPr="007925DB">
              <w:rPr>
                <w:b/>
                <w:bCs/>
                <w:sz w:val="24"/>
              </w:rPr>
              <w:t xml:space="preserve">Review Joint Preliminary Recommendations on </w:t>
            </w:r>
            <w:r>
              <w:rPr>
                <w:b/>
                <w:bCs/>
                <w:sz w:val="24"/>
              </w:rPr>
              <w:t xml:space="preserve">Affordability and </w:t>
            </w:r>
            <w:r w:rsidRPr="007925DB">
              <w:rPr>
                <w:b/>
                <w:bCs/>
                <w:sz w:val="24"/>
              </w:rPr>
              <w:t xml:space="preserve">Financial Barriers to be Presented to Task Force </w:t>
            </w:r>
          </w:p>
        </w:tc>
        <w:tc>
          <w:tcPr>
            <w:tcW w:w="3002" w:type="dxa"/>
          </w:tcPr>
          <w:p w14:paraId="4B40A97D" w14:textId="04FB86AB" w:rsidR="007925DB" w:rsidRDefault="003052A5" w:rsidP="00805541">
            <w:pPr>
              <w:rPr>
                <w:sz w:val="24"/>
              </w:rPr>
            </w:pPr>
            <w:r>
              <w:rPr>
                <w:sz w:val="24"/>
              </w:rPr>
              <w:t xml:space="preserve">Lynn </w:t>
            </w:r>
            <w:proofErr w:type="spellStart"/>
            <w:r>
              <w:rPr>
                <w:sz w:val="24"/>
              </w:rPr>
              <w:t>Blewett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Manatt</w:t>
            </w:r>
            <w:proofErr w:type="spellEnd"/>
          </w:p>
        </w:tc>
      </w:tr>
      <w:tr w:rsidR="00C6001E" w14:paraId="2E7D80E2" w14:textId="77777777" w:rsidTr="00DD6B72">
        <w:trPr>
          <w:trHeight w:val="351"/>
          <w:tblHeader/>
        </w:trPr>
        <w:tc>
          <w:tcPr>
            <w:tcW w:w="1998" w:type="dxa"/>
          </w:tcPr>
          <w:p w14:paraId="342D7813" w14:textId="38C1B31E" w:rsidR="00C6001E" w:rsidRDefault="007925DB" w:rsidP="007925DB">
            <w:pPr>
              <w:rPr>
                <w:sz w:val="24"/>
              </w:rPr>
            </w:pPr>
            <w:r>
              <w:rPr>
                <w:sz w:val="24"/>
              </w:rPr>
              <w:t>1:25</w:t>
            </w:r>
            <w:r w:rsidR="00C6001E">
              <w:rPr>
                <w:sz w:val="24"/>
              </w:rPr>
              <w:t xml:space="preserve"> – 1:</w:t>
            </w:r>
            <w:r>
              <w:rPr>
                <w:sz w:val="24"/>
              </w:rPr>
              <w:t>55</w:t>
            </w:r>
            <w:r w:rsidR="00C6001E">
              <w:rPr>
                <w:sz w:val="24"/>
              </w:rPr>
              <w:t xml:space="preserve"> pm</w:t>
            </w:r>
          </w:p>
        </w:tc>
        <w:tc>
          <w:tcPr>
            <w:tcW w:w="5940" w:type="dxa"/>
          </w:tcPr>
          <w:p w14:paraId="336D9A32" w14:textId="77777777" w:rsidR="00C6001E" w:rsidRDefault="00C6001E" w:rsidP="0002453E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Review Preliminary Recommendations for MNsure/Marketplace</w:t>
            </w:r>
          </w:p>
          <w:p w14:paraId="4F644CEA" w14:textId="68A595B8" w:rsidR="00C6001E" w:rsidRDefault="00C6001E" w:rsidP="0002453E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3002" w:type="dxa"/>
          </w:tcPr>
          <w:p w14:paraId="55E788F2" w14:textId="176BCE55" w:rsidR="00C6001E" w:rsidRDefault="00C6001E" w:rsidP="003F0C06">
            <w:pPr>
              <w:rPr>
                <w:sz w:val="24"/>
              </w:rPr>
            </w:pPr>
            <w:r>
              <w:rPr>
                <w:sz w:val="24"/>
              </w:rPr>
              <w:t xml:space="preserve">Lynn </w:t>
            </w:r>
            <w:proofErr w:type="spellStart"/>
            <w:r>
              <w:rPr>
                <w:sz w:val="24"/>
              </w:rPr>
              <w:t>Blewett</w:t>
            </w:r>
            <w:proofErr w:type="spellEnd"/>
            <w:r w:rsidR="003F0C06"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Manatt</w:t>
            </w:r>
            <w:proofErr w:type="spellEnd"/>
          </w:p>
        </w:tc>
      </w:tr>
      <w:tr w:rsidR="00995DBB" w14:paraId="59F14329" w14:textId="77777777" w:rsidTr="00DD6B72">
        <w:trPr>
          <w:trHeight w:val="351"/>
          <w:tblHeader/>
        </w:trPr>
        <w:tc>
          <w:tcPr>
            <w:tcW w:w="1998" w:type="dxa"/>
            <w:hideMark/>
          </w:tcPr>
          <w:p w14:paraId="4F89FD5F" w14:textId="03D424FD" w:rsidR="00995DBB" w:rsidRDefault="007925DB" w:rsidP="007925DB">
            <w:pPr>
              <w:rPr>
                <w:sz w:val="24"/>
              </w:rPr>
            </w:pPr>
            <w:r>
              <w:rPr>
                <w:sz w:val="24"/>
              </w:rPr>
              <w:t>1:5</w:t>
            </w:r>
            <w:r w:rsidR="0002453E">
              <w:rPr>
                <w:sz w:val="24"/>
              </w:rPr>
              <w:t>5 – 2:</w:t>
            </w:r>
            <w:r>
              <w:rPr>
                <w:sz w:val="24"/>
              </w:rPr>
              <w:t>4</w:t>
            </w:r>
            <w:r w:rsidR="0002453E">
              <w:rPr>
                <w:sz w:val="24"/>
              </w:rPr>
              <w:t>5</w:t>
            </w:r>
            <w:r w:rsidR="00805541">
              <w:rPr>
                <w:sz w:val="24"/>
              </w:rPr>
              <w:t xml:space="preserve"> pm</w:t>
            </w:r>
          </w:p>
        </w:tc>
        <w:tc>
          <w:tcPr>
            <w:tcW w:w="5940" w:type="dxa"/>
            <w:hideMark/>
          </w:tcPr>
          <w:p w14:paraId="182237EB" w14:textId="3175825B" w:rsidR="00CD4AD0" w:rsidRPr="0002453E" w:rsidRDefault="0002453E" w:rsidP="0002453E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Options and Considerations to Promote Market Stability</w:t>
            </w:r>
          </w:p>
        </w:tc>
        <w:tc>
          <w:tcPr>
            <w:tcW w:w="3002" w:type="dxa"/>
          </w:tcPr>
          <w:p w14:paraId="732C0CFD" w14:textId="77777777" w:rsidR="00CD4AD0" w:rsidRDefault="0002453E" w:rsidP="00805541">
            <w:pPr>
              <w:rPr>
                <w:sz w:val="24"/>
              </w:rPr>
            </w:pPr>
            <w:r>
              <w:rPr>
                <w:sz w:val="24"/>
              </w:rPr>
              <w:t>Department of Commerce</w:t>
            </w:r>
          </w:p>
          <w:p w14:paraId="73C7FAE6" w14:textId="6E0902F5" w:rsidR="0002453E" w:rsidRPr="00805541" w:rsidRDefault="0002453E" w:rsidP="00805541">
            <w:pPr>
              <w:rPr>
                <w:rFonts w:ascii="Calibri" w:eastAsiaTheme="minorHAnsi" w:hAnsi="Calibri"/>
                <w:sz w:val="24"/>
                <w:szCs w:val="22"/>
              </w:rPr>
            </w:pPr>
            <w:proofErr w:type="spellStart"/>
            <w:r>
              <w:rPr>
                <w:sz w:val="24"/>
              </w:rPr>
              <w:t>Manatt</w:t>
            </w:r>
            <w:proofErr w:type="spellEnd"/>
          </w:p>
        </w:tc>
      </w:tr>
      <w:tr w:rsidR="00314286" w14:paraId="1C5BA1DB" w14:textId="77777777" w:rsidTr="00DD6B72">
        <w:trPr>
          <w:trHeight w:val="351"/>
          <w:tblHeader/>
        </w:trPr>
        <w:tc>
          <w:tcPr>
            <w:tcW w:w="1998" w:type="dxa"/>
          </w:tcPr>
          <w:p w14:paraId="69BEF097" w14:textId="36245EDE" w:rsidR="00314286" w:rsidRDefault="00314286" w:rsidP="00256DCE">
            <w:pPr>
              <w:rPr>
                <w:sz w:val="24"/>
              </w:rPr>
            </w:pPr>
            <w:r>
              <w:rPr>
                <w:sz w:val="24"/>
              </w:rPr>
              <w:t>2:40 – 2:55</w:t>
            </w:r>
            <w:r w:rsidR="001B7DC1">
              <w:rPr>
                <w:sz w:val="24"/>
              </w:rPr>
              <w:t xml:space="preserve"> pm</w:t>
            </w:r>
          </w:p>
        </w:tc>
        <w:tc>
          <w:tcPr>
            <w:tcW w:w="5940" w:type="dxa"/>
          </w:tcPr>
          <w:p w14:paraId="5D20AF57" w14:textId="3D1B01F6" w:rsidR="00314286" w:rsidRDefault="00314286" w:rsidP="00256DCE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Public Comment</w:t>
            </w:r>
          </w:p>
        </w:tc>
        <w:tc>
          <w:tcPr>
            <w:tcW w:w="3002" w:type="dxa"/>
          </w:tcPr>
          <w:p w14:paraId="49F37851" w14:textId="615537BE" w:rsidR="00314286" w:rsidRDefault="00C6001E" w:rsidP="00256DCE">
            <w:pPr>
              <w:rPr>
                <w:sz w:val="24"/>
              </w:rPr>
            </w:pPr>
            <w:r>
              <w:rPr>
                <w:sz w:val="24"/>
              </w:rPr>
              <w:t>Lynn Blewet</w:t>
            </w:r>
            <w:r w:rsidR="00FD61DE">
              <w:rPr>
                <w:sz w:val="24"/>
              </w:rPr>
              <w:t>t</w:t>
            </w:r>
          </w:p>
        </w:tc>
      </w:tr>
      <w:tr w:rsidR="00314286" w14:paraId="1B1A350F" w14:textId="77777777" w:rsidTr="00DD6B72">
        <w:trPr>
          <w:trHeight w:val="351"/>
          <w:tblHeader/>
        </w:trPr>
        <w:tc>
          <w:tcPr>
            <w:tcW w:w="1998" w:type="dxa"/>
          </w:tcPr>
          <w:p w14:paraId="0F1FD6F2" w14:textId="167AA5A1" w:rsidR="00314286" w:rsidRDefault="00314286" w:rsidP="00256DCE">
            <w:pPr>
              <w:rPr>
                <w:sz w:val="24"/>
              </w:rPr>
            </w:pPr>
            <w:r>
              <w:rPr>
                <w:sz w:val="24"/>
              </w:rPr>
              <w:t>2:55 – 3:00 pm</w:t>
            </w:r>
          </w:p>
        </w:tc>
        <w:tc>
          <w:tcPr>
            <w:tcW w:w="5940" w:type="dxa"/>
          </w:tcPr>
          <w:p w14:paraId="5385C81F" w14:textId="7A30C962" w:rsidR="00314286" w:rsidRDefault="00314286" w:rsidP="00256DCE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Wrap Up &amp; Next Steps</w:t>
            </w:r>
          </w:p>
        </w:tc>
        <w:tc>
          <w:tcPr>
            <w:tcW w:w="3002" w:type="dxa"/>
          </w:tcPr>
          <w:p w14:paraId="4E5B2EAB" w14:textId="454FC5A9" w:rsidR="00314286" w:rsidRDefault="00C6001E" w:rsidP="00256DCE">
            <w:pPr>
              <w:rPr>
                <w:sz w:val="24"/>
              </w:rPr>
            </w:pPr>
            <w:r>
              <w:rPr>
                <w:sz w:val="24"/>
              </w:rPr>
              <w:t xml:space="preserve">Lynn </w:t>
            </w:r>
            <w:proofErr w:type="spellStart"/>
            <w:r>
              <w:rPr>
                <w:sz w:val="24"/>
              </w:rPr>
              <w:t>Blewett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Manatt</w:t>
            </w:r>
            <w:proofErr w:type="spellEnd"/>
          </w:p>
        </w:tc>
      </w:tr>
    </w:tbl>
    <w:p w14:paraId="5FFF8EE4" w14:textId="75DDA205" w:rsidR="00CF034E" w:rsidRPr="009C1EFC" w:rsidRDefault="009C2A4B" w:rsidP="009C2A4B">
      <w:pPr>
        <w:rPr>
          <w:sz w:val="24"/>
        </w:rPr>
      </w:pPr>
      <w:r>
        <w:t xml:space="preserve">The presentations will be posted when accessibility standards are completed.  In the meantime, if you desire a copy of the presentations, please contact </w:t>
      </w:r>
      <w:hyperlink r:id="rId10" w:history="1">
        <w:r w:rsidRPr="006D74BD">
          <w:rPr>
            <w:rStyle w:val="Hyperlink"/>
          </w:rPr>
          <w:t>smanasse@manatt.com</w:t>
        </w:r>
      </w:hyperlink>
      <w:r>
        <w:t>.</w:t>
      </w:r>
    </w:p>
    <w:sectPr w:rsidR="00CF034E" w:rsidRPr="009C1EFC" w:rsidSect="006406F9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17879" w14:textId="77777777" w:rsidR="00592FED" w:rsidRDefault="00592FED" w:rsidP="003C1BA8">
      <w:r>
        <w:separator/>
      </w:r>
    </w:p>
  </w:endnote>
  <w:endnote w:type="continuationSeparator" w:id="0">
    <w:p w14:paraId="42A3801F" w14:textId="77777777" w:rsidR="00592FED" w:rsidRDefault="00592FED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587F86" w:rsidRPr="00587F86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8C612" w14:textId="77777777" w:rsidR="00592FED" w:rsidRDefault="00592FED" w:rsidP="003C1BA8">
      <w:r>
        <w:separator/>
      </w:r>
    </w:p>
  </w:footnote>
  <w:footnote w:type="continuationSeparator" w:id="0">
    <w:p w14:paraId="3B22E0B3" w14:textId="77777777" w:rsidR="00592FED" w:rsidRDefault="00592FED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778F4B3E">
          <wp:extent cx="3381375" cy="771525"/>
          <wp:effectExtent l="0" t="0" r="9525" b="9525"/>
          <wp:docPr id="2" name="Picture 2" title="Task Fo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A0C"/>
    <w:multiLevelType w:val="hybridMultilevel"/>
    <w:tmpl w:val="CE286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9171D"/>
    <w:multiLevelType w:val="hybridMultilevel"/>
    <w:tmpl w:val="546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47CB5"/>
    <w:multiLevelType w:val="hybridMultilevel"/>
    <w:tmpl w:val="B3462C66"/>
    <w:lvl w:ilvl="0" w:tplc="29528F36">
      <w:numFmt w:val="bullet"/>
      <w:lvlText w:val="•"/>
      <w:lvlJc w:val="left"/>
      <w:pPr>
        <w:ind w:left="1695" w:hanging="61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52569"/>
    <w:multiLevelType w:val="hybridMultilevel"/>
    <w:tmpl w:val="A94C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91EF7"/>
    <w:multiLevelType w:val="hybridMultilevel"/>
    <w:tmpl w:val="22C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42D7A"/>
    <w:multiLevelType w:val="hybridMultilevel"/>
    <w:tmpl w:val="AACA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409D9"/>
    <w:multiLevelType w:val="hybridMultilevel"/>
    <w:tmpl w:val="F170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05262"/>
    <w:multiLevelType w:val="hybridMultilevel"/>
    <w:tmpl w:val="6BD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B02E8"/>
    <w:multiLevelType w:val="hybridMultilevel"/>
    <w:tmpl w:val="6E005C3E"/>
    <w:lvl w:ilvl="0" w:tplc="29528F36">
      <w:numFmt w:val="bullet"/>
      <w:lvlText w:val="•"/>
      <w:lvlJc w:val="left"/>
      <w:pPr>
        <w:ind w:left="975" w:hanging="61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15D19"/>
    <w:multiLevelType w:val="hybridMultilevel"/>
    <w:tmpl w:val="836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E4C94"/>
    <w:multiLevelType w:val="hybridMultilevel"/>
    <w:tmpl w:val="409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0"/>
  </w:num>
  <w:num w:numId="5">
    <w:abstractNumId w:val="28"/>
  </w:num>
  <w:num w:numId="6">
    <w:abstractNumId w:val="7"/>
  </w:num>
  <w:num w:numId="7">
    <w:abstractNumId w:val="0"/>
  </w:num>
  <w:num w:numId="8">
    <w:abstractNumId w:val="21"/>
  </w:num>
  <w:num w:numId="9">
    <w:abstractNumId w:val="19"/>
  </w:num>
  <w:num w:numId="10">
    <w:abstractNumId w:val="27"/>
  </w:num>
  <w:num w:numId="11">
    <w:abstractNumId w:val="11"/>
  </w:num>
  <w:num w:numId="12">
    <w:abstractNumId w:val="16"/>
  </w:num>
  <w:num w:numId="13">
    <w:abstractNumId w:val="9"/>
  </w:num>
  <w:num w:numId="14">
    <w:abstractNumId w:val="2"/>
  </w:num>
  <w:num w:numId="15">
    <w:abstractNumId w:val="24"/>
  </w:num>
  <w:num w:numId="16">
    <w:abstractNumId w:val="12"/>
  </w:num>
  <w:num w:numId="17">
    <w:abstractNumId w:val="17"/>
  </w:num>
  <w:num w:numId="18">
    <w:abstractNumId w:val="13"/>
  </w:num>
  <w:num w:numId="19">
    <w:abstractNumId w:val="3"/>
  </w:num>
  <w:num w:numId="20">
    <w:abstractNumId w:val="26"/>
  </w:num>
  <w:num w:numId="21">
    <w:abstractNumId w:val="25"/>
  </w:num>
  <w:num w:numId="22">
    <w:abstractNumId w:val="22"/>
  </w:num>
  <w:num w:numId="23">
    <w:abstractNumId w:val="5"/>
  </w:num>
  <w:num w:numId="24">
    <w:abstractNumId w:val="14"/>
  </w:num>
  <w:num w:numId="25">
    <w:abstractNumId w:val="23"/>
  </w:num>
  <w:num w:numId="26">
    <w:abstractNumId w:val="4"/>
  </w:num>
  <w:num w:numId="27">
    <w:abstractNumId w:val="15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203272952.1"/>
    <w:docVar w:name="MPDocIDTemplateDefault" w:val="%n|.%v"/>
    <w:docVar w:name="NewDocStampType" w:val="7"/>
  </w:docVars>
  <w:rsids>
    <w:rsidRoot w:val="004939AD"/>
    <w:rsid w:val="000155CC"/>
    <w:rsid w:val="00016335"/>
    <w:rsid w:val="0002453E"/>
    <w:rsid w:val="00032826"/>
    <w:rsid w:val="000408FA"/>
    <w:rsid w:val="000440F0"/>
    <w:rsid w:val="00052167"/>
    <w:rsid w:val="0006799E"/>
    <w:rsid w:val="000B0E9B"/>
    <w:rsid w:val="000C7BFF"/>
    <w:rsid w:val="000D6D48"/>
    <w:rsid w:val="000E1690"/>
    <w:rsid w:val="00117B4F"/>
    <w:rsid w:val="00120097"/>
    <w:rsid w:val="00172B85"/>
    <w:rsid w:val="0018535F"/>
    <w:rsid w:val="00185CAB"/>
    <w:rsid w:val="001A033C"/>
    <w:rsid w:val="001B77CC"/>
    <w:rsid w:val="001B7DC1"/>
    <w:rsid w:val="001E3BCB"/>
    <w:rsid w:val="001F730D"/>
    <w:rsid w:val="00206C5B"/>
    <w:rsid w:val="00232C9F"/>
    <w:rsid w:val="0023367A"/>
    <w:rsid w:val="002603D7"/>
    <w:rsid w:val="00261C88"/>
    <w:rsid w:val="00261E05"/>
    <w:rsid w:val="00265544"/>
    <w:rsid w:val="00276E59"/>
    <w:rsid w:val="00277DF7"/>
    <w:rsid w:val="002814C4"/>
    <w:rsid w:val="00282687"/>
    <w:rsid w:val="00293CED"/>
    <w:rsid w:val="00295581"/>
    <w:rsid w:val="002B1AD3"/>
    <w:rsid w:val="002D4C6A"/>
    <w:rsid w:val="002F4A20"/>
    <w:rsid w:val="00304D1E"/>
    <w:rsid w:val="003052A5"/>
    <w:rsid w:val="00314286"/>
    <w:rsid w:val="00322970"/>
    <w:rsid w:val="00325073"/>
    <w:rsid w:val="00326333"/>
    <w:rsid w:val="00344517"/>
    <w:rsid w:val="0034528C"/>
    <w:rsid w:val="003740F5"/>
    <w:rsid w:val="00377E55"/>
    <w:rsid w:val="00382F55"/>
    <w:rsid w:val="00383739"/>
    <w:rsid w:val="0038539C"/>
    <w:rsid w:val="003B0864"/>
    <w:rsid w:val="003C1BA8"/>
    <w:rsid w:val="003E7861"/>
    <w:rsid w:val="003F0C06"/>
    <w:rsid w:val="003F56DA"/>
    <w:rsid w:val="00404E22"/>
    <w:rsid w:val="00413BE1"/>
    <w:rsid w:val="00445928"/>
    <w:rsid w:val="00450668"/>
    <w:rsid w:val="00464D4C"/>
    <w:rsid w:val="00477900"/>
    <w:rsid w:val="004939AD"/>
    <w:rsid w:val="00496A82"/>
    <w:rsid w:val="004D1AF2"/>
    <w:rsid w:val="004F6F76"/>
    <w:rsid w:val="00512FAD"/>
    <w:rsid w:val="00536750"/>
    <w:rsid w:val="005862F9"/>
    <w:rsid w:val="00587469"/>
    <w:rsid w:val="00587F86"/>
    <w:rsid w:val="00592FED"/>
    <w:rsid w:val="005932F8"/>
    <w:rsid w:val="005B06EE"/>
    <w:rsid w:val="005B7CD7"/>
    <w:rsid w:val="005E3442"/>
    <w:rsid w:val="005F6780"/>
    <w:rsid w:val="005F7F1D"/>
    <w:rsid w:val="00636BF3"/>
    <w:rsid w:val="006406F9"/>
    <w:rsid w:val="006444EC"/>
    <w:rsid w:val="00670753"/>
    <w:rsid w:val="006A6AD4"/>
    <w:rsid w:val="006D5455"/>
    <w:rsid w:val="006D68DA"/>
    <w:rsid w:val="006E46E0"/>
    <w:rsid w:val="006F4045"/>
    <w:rsid w:val="006F7A9E"/>
    <w:rsid w:val="0070120C"/>
    <w:rsid w:val="00703A64"/>
    <w:rsid w:val="00722009"/>
    <w:rsid w:val="00731ACF"/>
    <w:rsid w:val="00762220"/>
    <w:rsid w:val="00762E8F"/>
    <w:rsid w:val="00763EA4"/>
    <w:rsid w:val="007925DB"/>
    <w:rsid w:val="007A7AC2"/>
    <w:rsid w:val="007B0EC2"/>
    <w:rsid w:val="007C3279"/>
    <w:rsid w:val="007D65BB"/>
    <w:rsid w:val="007E5F17"/>
    <w:rsid w:val="00804001"/>
    <w:rsid w:val="00805541"/>
    <w:rsid w:val="00823F15"/>
    <w:rsid w:val="00833D3E"/>
    <w:rsid w:val="0085337C"/>
    <w:rsid w:val="0087263E"/>
    <w:rsid w:val="008859D0"/>
    <w:rsid w:val="008A1053"/>
    <w:rsid w:val="008D1CC2"/>
    <w:rsid w:val="008D5568"/>
    <w:rsid w:val="008F70EB"/>
    <w:rsid w:val="00901807"/>
    <w:rsid w:val="0090211C"/>
    <w:rsid w:val="0090518D"/>
    <w:rsid w:val="009535A3"/>
    <w:rsid w:val="00987DA0"/>
    <w:rsid w:val="00995DBB"/>
    <w:rsid w:val="009A04CD"/>
    <w:rsid w:val="009B406D"/>
    <w:rsid w:val="009C1EFC"/>
    <w:rsid w:val="009C2A4B"/>
    <w:rsid w:val="009E5D88"/>
    <w:rsid w:val="009F668F"/>
    <w:rsid w:val="00A47F87"/>
    <w:rsid w:val="00A61BE5"/>
    <w:rsid w:val="00A6759A"/>
    <w:rsid w:val="00A92077"/>
    <w:rsid w:val="00AB317C"/>
    <w:rsid w:val="00B0757B"/>
    <w:rsid w:val="00B1057B"/>
    <w:rsid w:val="00B12B40"/>
    <w:rsid w:val="00B25A05"/>
    <w:rsid w:val="00B31883"/>
    <w:rsid w:val="00B46211"/>
    <w:rsid w:val="00B80250"/>
    <w:rsid w:val="00B87436"/>
    <w:rsid w:val="00BA4BDD"/>
    <w:rsid w:val="00BE3220"/>
    <w:rsid w:val="00BF62EE"/>
    <w:rsid w:val="00C166D0"/>
    <w:rsid w:val="00C32ADE"/>
    <w:rsid w:val="00C34801"/>
    <w:rsid w:val="00C43AD3"/>
    <w:rsid w:val="00C472F3"/>
    <w:rsid w:val="00C6001E"/>
    <w:rsid w:val="00C70A65"/>
    <w:rsid w:val="00C71FDC"/>
    <w:rsid w:val="00C91F4F"/>
    <w:rsid w:val="00CD0E69"/>
    <w:rsid w:val="00CD1BFF"/>
    <w:rsid w:val="00CD4AD0"/>
    <w:rsid w:val="00CF034E"/>
    <w:rsid w:val="00CF73C9"/>
    <w:rsid w:val="00D1547E"/>
    <w:rsid w:val="00D50BC9"/>
    <w:rsid w:val="00D61CCF"/>
    <w:rsid w:val="00D6694D"/>
    <w:rsid w:val="00D7671D"/>
    <w:rsid w:val="00D805F2"/>
    <w:rsid w:val="00D86B4A"/>
    <w:rsid w:val="00D91068"/>
    <w:rsid w:val="00DB5915"/>
    <w:rsid w:val="00DB6F12"/>
    <w:rsid w:val="00DD67F0"/>
    <w:rsid w:val="00DD6B72"/>
    <w:rsid w:val="00DE7CD2"/>
    <w:rsid w:val="00E012E1"/>
    <w:rsid w:val="00E23A93"/>
    <w:rsid w:val="00E24518"/>
    <w:rsid w:val="00E34206"/>
    <w:rsid w:val="00EB34C4"/>
    <w:rsid w:val="00EC75DA"/>
    <w:rsid w:val="00F033AB"/>
    <w:rsid w:val="00F30848"/>
    <w:rsid w:val="00F40020"/>
    <w:rsid w:val="00F65C58"/>
    <w:rsid w:val="00FA0B14"/>
    <w:rsid w:val="00FC176E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1C966"/>
  <w15:docId w15:val="{A141E934-DFF8-4CDC-A540-596B0C2C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table" w:customStyle="1" w:styleId="TableGridLight1">
    <w:name w:val="Table Grid Light1"/>
    <w:basedOn w:val="TableNormal"/>
    <w:uiPriority w:val="40"/>
    <w:rsid w:val="00901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zmpTrailerItem">
    <w:name w:val="zzmpTrailerItem"/>
    <w:rsid w:val="00823F1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SubtleEmphasis">
    <w:name w:val="Subtle Emphasis"/>
    <w:basedOn w:val="DefaultParagraphFont"/>
    <w:uiPriority w:val="19"/>
    <w:qFormat/>
    <w:rsid w:val="003E7861"/>
    <w:rPr>
      <w:rFonts w:asciiTheme="minorHAnsi" w:hAnsiTheme="minorHAns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manasse@manat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BB1E3-9868-44F0-B8C7-959F3844F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0757F-E04B-4BCE-922A-F49208FC2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E89531-C079-48F6-A972-73D7F047D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Oconnor, Krista</dc:creator>
  <cp:lastModifiedBy>Schreier, Sandy</cp:lastModifiedBy>
  <cp:revision>2</cp:revision>
  <cp:lastPrinted>2015-08-06T18:02:00Z</cp:lastPrinted>
  <dcterms:created xsi:type="dcterms:W3CDTF">2015-11-02T21:22:00Z</dcterms:created>
  <dcterms:modified xsi:type="dcterms:W3CDTF">2015-11-02T21:22:00Z</dcterms:modified>
</cp:coreProperties>
</file>