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0EC1A" w14:textId="77777777" w:rsidR="00383739" w:rsidRDefault="00383739" w:rsidP="004E2354">
      <w:pPr>
        <w:pStyle w:val="Title"/>
        <w:spacing w:before="0" w:after="0"/>
        <w:rPr>
          <w:rFonts w:asciiTheme="minorHAnsi" w:hAnsiTheme="minorHAnsi"/>
        </w:rPr>
      </w:pPr>
      <w:bookmarkStart w:id="0" w:name="_GoBack"/>
      <w:bookmarkEnd w:id="0"/>
      <w:r w:rsidRPr="0034405D">
        <w:rPr>
          <w:rFonts w:asciiTheme="minorHAnsi" w:hAnsiTheme="minorHAnsi"/>
        </w:rPr>
        <w:t>Health Care Financing Task Force</w:t>
      </w:r>
    </w:p>
    <w:p w14:paraId="3CB0EC1B" w14:textId="77777777" w:rsidR="006D3AAC" w:rsidRDefault="00096068" w:rsidP="00936B3A">
      <w:pPr>
        <w:rPr>
          <w:szCs w:val="22"/>
        </w:rPr>
      </w:pPr>
      <w:r w:rsidRPr="00096068">
        <w:rPr>
          <w:b/>
          <w:szCs w:val="22"/>
        </w:rPr>
        <w:t>Vision</w:t>
      </w:r>
      <w:r w:rsidRPr="00096068">
        <w:rPr>
          <w:szCs w:val="22"/>
        </w:rPr>
        <w:t>:</w:t>
      </w:r>
      <w:r w:rsidRPr="00096068">
        <w:rPr>
          <w:i/>
          <w:szCs w:val="22"/>
        </w:rPr>
        <w:t xml:space="preserve"> Sustainable, quality health care for all Minnesotans</w:t>
      </w:r>
    </w:p>
    <w:p w14:paraId="3CB0EC1C" w14:textId="77777777" w:rsidR="00936B3A" w:rsidRPr="00675727" w:rsidRDefault="00312E0C" w:rsidP="00D3777E">
      <w:pPr>
        <w:spacing w:after="0"/>
        <w:rPr>
          <w:szCs w:val="22"/>
        </w:rPr>
      </w:pPr>
      <w:r>
        <w:rPr>
          <w:szCs w:val="22"/>
        </w:rPr>
        <w:t>Seamless Coverage</w:t>
      </w:r>
      <w:r w:rsidR="00936B3A" w:rsidRPr="00675727">
        <w:rPr>
          <w:szCs w:val="22"/>
        </w:rPr>
        <w:t xml:space="preserve"> Workgroup</w:t>
      </w:r>
    </w:p>
    <w:p w14:paraId="3CB0EC1D" w14:textId="77777777" w:rsidR="00D3777E" w:rsidRPr="00D3777E" w:rsidRDefault="00312E0C" w:rsidP="00D3777E">
      <w:pPr>
        <w:pStyle w:val="Subtitle"/>
        <w:spacing w:before="0" w:after="0"/>
        <w:rPr>
          <w:rFonts w:asciiTheme="minorHAnsi" w:eastAsia="Times New Roman" w:hAnsiTheme="minorHAnsi" w:cs="Times New Roman"/>
          <w:b w:val="0"/>
          <w:spacing w:val="0"/>
          <w:sz w:val="22"/>
        </w:rPr>
      </w:pPr>
      <w:r>
        <w:rPr>
          <w:rFonts w:asciiTheme="minorHAnsi" w:eastAsia="Times New Roman" w:hAnsiTheme="minorHAnsi" w:cs="Times New Roman"/>
          <w:b w:val="0"/>
          <w:spacing w:val="0"/>
          <w:sz w:val="22"/>
        </w:rPr>
        <w:t>Thursday</w:t>
      </w:r>
      <w:r w:rsidR="00D3777E" w:rsidRPr="00D3777E">
        <w:rPr>
          <w:rFonts w:asciiTheme="minorHAnsi" w:eastAsia="Times New Roman" w:hAnsiTheme="minorHAnsi" w:cs="Times New Roman"/>
          <w:b w:val="0"/>
          <w:spacing w:val="0"/>
          <w:sz w:val="22"/>
        </w:rPr>
        <w:t xml:space="preserve">, October </w:t>
      </w:r>
      <w:r>
        <w:rPr>
          <w:rFonts w:asciiTheme="minorHAnsi" w:eastAsia="Times New Roman" w:hAnsiTheme="minorHAnsi" w:cs="Times New Roman"/>
          <w:b w:val="0"/>
          <w:spacing w:val="0"/>
          <w:sz w:val="22"/>
        </w:rPr>
        <w:t>22</w:t>
      </w:r>
      <w:r w:rsidR="00D3777E" w:rsidRPr="00D3777E">
        <w:rPr>
          <w:rFonts w:asciiTheme="minorHAnsi" w:eastAsia="Times New Roman" w:hAnsiTheme="minorHAnsi" w:cs="Times New Roman"/>
          <w:b w:val="0"/>
          <w:spacing w:val="0"/>
          <w:sz w:val="22"/>
        </w:rPr>
        <w:t xml:space="preserve">, 2015, </w:t>
      </w:r>
      <w:r>
        <w:rPr>
          <w:rFonts w:asciiTheme="minorHAnsi" w:eastAsia="Times New Roman" w:hAnsiTheme="minorHAnsi" w:cs="Times New Roman"/>
          <w:b w:val="0"/>
          <w:spacing w:val="0"/>
          <w:sz w:val="22"/>
        </w:rPr>
        <w:t>1:00</w:t>
      </w:r>
      <w:r w:rsidR="00D3777E" w:rsidRPr="00D3777E">
        <w:rPr>
          <w:rFonts w:asciiTheme="minorHAnsi" w:eastAsia="Times New Roman" w:hAnsiTheme="minorHAnsi" w:cs="Times New Roman"/>
          <w:b w:val="0"/>
          <w:spacing w:val="0"/>
          <w:sz w:val="22"/>
        </w:rPr>
        <w:t xml:space="preserve"> – </w:t>
      </w:r>
      <w:r>
        <w:rPr>
          <w:rFonts w:asciiTheme="minorHAnsi" w:eastAsia="Times New Roman" w:hAnsiTheme="minorHAnsi" w:cs="Times New Roman"/>
          <w:b w:val="0"/>
          <w:spacing w:val="0"/>
          <w:sz w:val="22"/>
        </w:rPr>
        <w:t>3</w:t>
      </w:r>
      <w:r w:rsidR="00D3777E" w:rsidRPr="00D3777E">
        <w:rPr>
          <w:rFonts w:asciiTheme="minorHAnsi" w:eastAsia="Times New Roman" w:hAnsiTheme="minorHAnsi" w:cs="Times New Roman"/>
          <w:b w:val="0"/>
          <w:spacing w:val="0"/>
          <w:sz w:val="22"/>
        </w:rPr>
        <w:t xml:space="preserve">:00 </w:t>
      </w:r>
      <w:r>
        <w:rPr>
          <w:rFonts w:asciiTheme="minorHAnsi" w:eastAsia="Times New Roman" w:hAnsiTheme="minorHAnsi" w:cs="Times New Roman"/>
          <w:b w:val="0"/>
          <w:spacing w:val="0"/>
          <w:sz w:val="22"/>
        </w:rPr>
        <w:t>p</w:t>
      </w:r>
      <w:r w:rsidR="00D3777E" w:rsidRPr="00D3777E">
        <w:rPr>
          <w:rFonts w:asciiTheme="minorHAnsi" w:eastAsia="Times New Roman" w:hAnsiTheme="minorHAnsi" w:cs="Times New Roman"/>
          <w:b w:val="0"/>
          <w:spacing w:val="0"/>
          <w:sz w:val="22"/>
        </w:rPr>
        <w:t>m</w:t>
      </w:r>
      <w:r>
        <w:rPr>
          <w:rFonts w:asciiTheme="minorHAnsi" w:eastAsia="Times New Roman" w:hAnsiTheme="minorHAnsi" w:cs="Times New Roman"/>
          <w:b w:val="0"/>
          <w:spacing w:val="0"/>
          <w:sz w:val="22"/>
        </w:rPr>
        <w:t xml:space="preserve"> CT</w:t>
      </w:r>
    </w:p>
    <w:p w14:paraId="3CB0EC1E" w14:textId="77777777" w:rsidR="00D3777E" w:rsidRDefault="00D3777E" w:rsidP="00D3777E">
      <w:pPr>
        <w:pStyle w:val="Subtitle"/>
        <w:spacing w:before="0" w:after="0"/>
        <w:rPr>
          <w:rFonts w:asciiTheme="minorHAnsi" w:eastAsia="Times New Roman" w:hAnsiTheme="minorHAnsi" w:cs="Times New Roman"/>
          <w:b w:val="0"/>
          <w:spacing w:val="0"/>
          <w:sz w:val="22"/>
        </w:rPr>
      </w:pPr>
      <w:r w:rsidRPr="00D3777E">
        <w:rPr>
          <w:rFonts w:asciiTheme="minorHAnsi" w:eastAsia="Times New Roman" w:hAnsiTheme="minorHAnsi" w:cs="Times New Roman"/>
          <w:b w:val="0"/>
          <w:spacing w:val="0"/>
          <w:sz w:val="22"/>
        </w:rPr>
        <w:t>Minnesota State Office Building-Room 200</w:t>
      </w:r>
    </w:p>
    <w:p w14:paraId="3CB0EC1F" w14:textId="77777777" w:rsidR="00383739" w:rsidRPr="0034405D" w:rsidRDefault="00C44D92" w:rsidP="00D3777E">
      <w:pPr>
        <w:pStyle w:val="Subtitle"/>
        <w:rPr>
          <w:rFonts w:asciiTheme="minorHAnsi" w:hAnsiTheme="minorHAnsi"/>
        </w:rPr>
      </w:pPr>
      <w:r w:rsidRPr="0034405D">
        <w:rPr>
          <w:rFonts w:asciiTheme="minorHAnsi" w:hAnsiTheme="minorHAnsi"/>
        </w:rPr>
        <w:t>Minutes</w:t>
      </w:r>
    </w:p>
    <w:tbl>
      <w:tblPr>
        <w:tblStyle w:val="TableGrid"/>
        <w:tblW w:w="10790" w:type="dxa"/>
        <w:tblLook w:val="04A0" w:firstRow="1" w:lastRow="0" w:firstColumn="1" w:lastColumn="0" w:noHBand="0" w:noVBand="1"/>
        <w:tblCaption w:val="Meeting minutes"/>
        <w:tblDescription w:val="Includes item, presenter, discussion and resolution"/>
      </w:tblPr>
      <w:tblGrid>
        <w:gridCol w:w="3235"/>
        <w:gridCol w:w="1710"/>
        <w:gridCol w:w="5845"/>
      </w:tblGrid>
      <w:tr w:rsidR="00C44D92" w:rsidRPr="00383739" w14:paraId="3CB0EC23" w14:textId="77777777" w:rsidTr="00C44D92">
        <w:trPr>
          <w:tblHeader/>
        </w:trPr>
        <w:tc>
          <w:tcPr>
            <w:tcW w:w="3235" w:type="dxa"/>
          </w:tcPr>
          <w:p w14:paraId="3CB0EC20" w14:textId="77777777" w:rsidR="00C44D92" w:rsidRPr="00383739" w:rsidRDefault="00C44D92" w:rsidP="00383739">
            <w:pPr>
              <w:pStyle w:val="Heading2"/>
              <w:outlineLvl w:val="1"/>
              <w:rPr>
                <w:b/>
              </w:rPr>
            </w:pPr>
            <w:r w:rsidRPr="00383739">
              <w:rPr>
                <w:b/>
              </w:rPr>
              <w:t>Item</w:t>
            </w:r>
          </w:p>
        </w:tc>
        <w:tc>
          <w:tcPr>
            <w:tcW w:w="1710" w:type="dxa"/>
          </w:tcPr>
          <w:p w14:paraId="3CB0EC21" w14:textId="77777777" w:rsidR="00C44D92" w:rsidRPr="00383739" w:rsidRDefault="00C44D92" w:rsidP="00383739">
            <w:pPr>
              <w:pStyle w:val="Heading2"/>
              <w:outlineLvl w:val="1"/>
              <w:rPr>
                <w:b/>
              </w:rPr>
            </w:pPr>
            <w:r w:rsidRPr="00383739">
              <w:rPr>
                <w:b/>
              </w:rPr>
              <w:t>Presenter</w:t>
            </w:r>
          </w:p>
        </w:tc>
        <w:tc>
          <w:tcPr>
            <w:tcW w:w="5845" w:type="dxa"/>
          </w:tcPr>
          <w:p w14:paraId="3CB0EC22" w14:textId="77777777" w:rsidR="00C44D92" w:rsidRPr="00383739" w:rsidRDefault="00C44D92" w:rsidP="00C44D92">
            <w:pPr>
              <w:pStyle w:val="Heading2"/>
              <w:outlineLvl w:val="1"/>
              <w:rPr>
                <w:b/>
              </w:rPr>
            </w:pPr>
            <w:r>
              <w:rPr>
                <w:b/>
              </w:rPr>
              <w:t xml:space="preserve">Discussion /Resolution </w:t>
            </w:r>
          </w:p>
        </w:tc>
      </w:tr>
      <w:tr w:rsidR="005E3DE6" w14:paraId="3CB0EC27" w14:textId="77777777" w:rsidTr="00C44D92">
        <w:tc>
          <w:tcPr>
            <w:tcW w:w="3235" w:type="dxa"/>
          </w:tcPr>
          <w:p w14:paraId="3CB0EC24" w14:textId="77777777" w:rsidR="0097504E" w:rsidRPr="0097504E" w:rsidRDefault="00D3777E" w:rsidP="00F66AC3">
            <w:pPr>
              <w:rPr>
                <w:szCs w:val="22"/>
              </w:rPr>
            </w:pPr>
            <w:r>
              <w:rPr>
                <w:b/>
                <w:szCs w:val="22"/>
              </w:rPr>
              <w:t>Welcome</w:t>
            </w:r>
          </w:p>
        </w:tc>
        <w:tc>
          <w:tcPr>
            <w:tcW w:w="1710" w:type="dxa"/>
          </w:tcPr>
          <w:p w14:paraId="3CB0EC25" w14:textId="77777777" w:rsidR="005E3DE6" w:rsidRDefault="0097504E" w:rsidP="00487ED4">
            <w:r w:rsidRPr="0097504E">
              <w:t>Lynn Blewett</w:t>
            </w:r>
          </w:p>
        </w:tc>
        <w:tc>
          <w:tcPr>
            <w:tcW w:w="5845" w:type="dxa"/>
          </w:tcPr>
          <w:p w14:paraId="3CB0EC26" w14:textId="77777777" w:rsidR="005E3DE6" w:rsidRDefault="00F66AC3" w:rsidP="00487ED4">
            <w:pPr>
              <w:pStyle w:val="ListParagraph"/>
              <w:numPr>
                <w:ilvl w:val="0"/>
                <w:numId w:val="12"/>
              </w:numPr>
              <w:spacing w:after="0"/>
              <w:rPr>
                <w:szCs w:val="22"/>
              </w:rPr>
            </w:pPr>
            <w:r>
              <w:rPr>
                <w:szCs w:val="22"/>
              </w:rPr>
              <w:t>The Seamless Coverage Workgroup lead, Lynn Blewett, opened the meeting.</w:t>
            </w:r>
          </w:p>
        </w:tc>
      </w:tr>
      <w:tr w:rsidR="00C44D92" w14:paraId="3CB0EC4B" w14:textId="77777777" w:rsidTr="00C44D92">
        <w:tc>
          <w:tcPr>
            <w:tcW w:w="3235" w:type="dxa"/>
          </w:tcPr>
          <w:p w14:paraId="3CB0EC28" w14:textId="77777777" w:rsidR="00C44D92" w:rsidRPr="00936B3A" w:rsidRDefault="0097504E" w:rsidP="00A1336C">
            <w:pPr>
              <w:rPr>
                <w:b/>
                <w:szCs w:val="22"/>
              </w:rPr>
            </w:pPr>
            <w:r w:rsidRPr="0097504E">
              <w:rPr>
                <w:b/>
                <w:szCs w:val="22"/>
              </w:rPr>
              <w:t>Review Joint Preliminary Recommendations on Affordability and Financial Barriers to be Presented to Task Force</w:t>
            </w:r>
          </w:p>
        </w:tc>
        <w:tc>
          <w:tcPr>
            <w:tcW w:w="1710" w:type="dxa"/>
          </w:tcPr>
          <w:p w14:paraId="3CB0EC29" w14:textId="77777777" w:rsidR="00C44D92" w:rsidRDefault="0097504E" w:rsidP="001B15A4">
            <w:r w:rsidRPr="0097504E">
              <w:t>Lynn Blewett/Manatt</w:t>
            </w:r>
          </w:p>
        </w:tc>
        <w:tc>
          <w:tcPr>
            <w:tcW w:w="5845" w:type="dxa"/>
          </w:tcPr>
          <w:p w14:paraId="3CB0EC2A" w14:textId="77777777" w:rsidR="00E735E2" w:rsidRDefault="00F66AC3" w:rsidP="008404B7">
            <w:pPr>
              <w:pStyle w:val="ListParagraph"/>
              <w:numPr>
                <w:ilvl w:val="0"/>
                <w:numId w:val="33"/>
              </w:numPr>
              <w:spacing w:after="0"/>
              <w:rPr>
                <w:i/>
                <w:szCs w:val="22"/>
              </w:rPr>
            </w:pPr>
            <w:r w:rsidRPr="00F66AC3">
              <w:rPr>
                <w:i/>
                <w:szCs w:val="22"/>
              </w:rPr>
              <w:t>See presentation</w:t>
            </w:r>
          </w:p>
          <w:p w14:paraId="3CB0EC2B" w14:textId="77777777" w:rsidR="00F66AC3" w:rsidRDefault="00F66AC3" w:rsidP="00F66AC3">
            <w:pPr>
              <w:spacing w:after="0"/>
              <w:rPr>
                <w:i/>
                <w:szCs w:val="22"/>
              </w:rPr>
            </w:pPr>
          </w:p>
          <w:p w14:paraId="3CB0EC2C" w14:textId="77777777" w:rsidR="00F66AC3" w:rsidRDefault="00F66AC3" w:rsidP="00F66AC3">
            <w:pPr>
              <w:spacing w:after="0"/>
              <w:rPr>
                <w:i/>
                <w:szCs w:val="22"/>
              </w:rPr>
            </w:pPr>
            <w:r>
              <w:rPr>
                <w:i/>
                <w:szCs w:val="22"/>
              </w:rPr>
              <w:t>Reduce Financial Cliff at 200% FPL</w:t>
            </w:r>
          </w:p>
          <w:p w14:paraId="3CB0EC2D" w14:textId="77777777" w:rsidR="00567AE8" w:rsidRPr="00E4245B" w:rsidRDefault="00F66AC3" w:rsidP="008404B7">
            <w:pPr>
              <w:pStyle w:val="ListParagraph"/>
              <w:numPr>
                <w:ilvl w:val="0"/>
                <w:numId w:val="33"/>
              </w:numPr>
              <w:spacing w:after="0"/>
              <w:rPr>
                <w:i/>
                <w:szCs w:val="22"/>
              </w:rPr>
            </w:pPr>
            <w:r w:rsidRPr="00E4245B">
              <w:rPr>
                <w:szCs w:val="22"/>
              </w:rPr>
              <w:t>Ms. Blewett reviewed the Workgroup’s preliminary recommendation to reduce the financial affordability cliff in premiums, cost sharing and deductibles for health coverage at 200% FPL</w:t>
            </w:r>
            <w:r w:rsidR="00CA1958">
              <w:rPr>
                <w:szCs w:val="22"/>
              </w:rPr>
              <w:t xml:space="preserve"> via three options</w:t>
            </w:r>
            <w:r w:rsidR="007C5C33" w:rsidRPr="00E4245B">
              <w:rPr>
                <w:szCs w:val="22"/>
              </w:rPr>
              <w:t xml:space="preserve">: 1) establish voluntary </w:t>
            </w:r>
            <w:r w:rsidR="00567AE8" w:rsidRPr="00E4245B">
              <w:rPr>
                <w:szCs w:val="22"/>
              </w:rPr>
              <w:t>HSA</w:t>
            </w:r>
            <w:r w:rsidR="007C5C33" w:rsidRPr="00E4245B">
              <w:rPr>
                <w:szCs w:val="22"/>
              </w:rPr>
              <w:t xml:space="preserve">-like accounts for Medical Assistance and MinnesotaCare; 2) expand eligibility for enhanced subsidies to consumers with incomes 200-275% FPL; and 3) redistribute federal subsidies to improve affordability for consumers with incomes 200-300% FPL. </w:t>
            </w:r>
          </w:p>
          <w:p w14:paraId="3CB0EC2E" w14:textId="77777777" w:rsidR="00E4245B" w:rsidRPr="008423AB" w:rsidRDefault="00E4245B" w:rsidP="008404B7">
            <w:pPr>
              <w:pStyle w:val="ListParagraph"/>
              <w:numPr>
                <w:ilvl w:val="1"/>
                <w:numId w:val="33"/>
              </w:numPr>
              <w:spacing w:after="0"/>
              <w:rPr>
                <w:i/>
                <w:szCs w:val="22"/>
              </w:rPr>
            </w:pPr>
            <w:r>
              <w:rPr>
                <w:szCs w:val="22"/>
              </w:rPr>
              <w:t xml:space="preserve">The workgroup discussed whether to narrow the options </w:t>
            </w:r>
            <w:r w:rsidR="008423AB">
              <w:rPr>
                <w:szCs w:val="22"/>
              </w:rPr>
              <w:t>and</w:t>
            </w:r>
            <w:r>
              <w:rPr>
                <w:szCs w:val="22"/>
              </w:rPr>
              <w:t xml:space="preserve"> agreed to maintain the three options for modeling</w:t>
            </w:r>
            <w:r w:rsidR="00E210A3">
              <w:rPr>
                <w:szCs w:val="22"/>
              </w:rPr>
              <w:t>. The workgroup recognized that based on future financing conversations and actuarial bandwidth, the re</w:t>
            </w:r>
            <w:r w:rsidR="008423AB">
              <w:rPr>
                <w:szCs w:val="22"/>
              </w:rPr>
              <w:t>commendations may need to be revisited</w:t>
            </w:r>
            <w:r>
              <w:rPr>
                <w:szCs w:val="22"/>
              </w:rPr>
              <w:t xml:space="preserve">. </w:t>
            </w:r>
          </w:p>
          <w:p w14:paraId="3CB0EC2F" w14:textId="77777777" w:rsidR="008423AB" w:rsidRPr="00DB27E1" w:rsidRDefault="00FD52F9" w:rsidP="008404B7">
            <w:pPr>
              <w:pStyle w:val="ListParagraph"/>
              <w:numPr>
                <w:ilvl w:val="1"/>
                <w:numId w:val="33"/>
              </w:numPr>
              <w:spacing w:after="0"/>
              <w:rPr>
                <w:i/>
                <w:szCs w:val="22"/>
              </w:rPr>
            </w:pPr>
            <w:r>
              <w:rPr>
                <w:szCs w:val="22"/>
              </w:rPr>
              <w:t>Elizabeth Doyle</w:t>
            </w:r>
            <w:r w:rsidR="008423AB">
              <w:rPr>
                <w:szCs w:val="22"/>
              </w:rPr>
              <w:t xml:space="preserve"> raised</w:t>
            </w:r>
            <w:r w:rsidR="00784168">
              <w:rPr>
                <w:szCs w:val="22"/>
              </w:rPr>
              <w:t xml:space="preserve"> a concern about </w:t>
            </w:r>
            <w:r w:rsidR="008423AB">
              <w:rPr>
                <w:szCs w:val="22"/>
              </w:rPr>
              <w:t xml:space="preserve">how </w:t>
            </w:r>
            <w:r w:rsidR="008E64C9">
              <w:rPr>
                <w:szCs w:val="22"/>
              </w:rPr>
              <w:t xml:space="preserve">options #2 and #3 link to </w:t>
            </w:r>
            <w:r w:rsidR="00784168">
              <w:rPr>
                <w:szCs w:val="22"/>
              </w:rPr>
              <w:t xml:space="preserve">financing and </w:t>
            </w:r>
            <w:r w:rsidR="008E64C9">
              <w:rPr>
                <w:szCs w:val="22"/>
              </w:rPr>
              <w:t xml:space="preserve">subsidies and </w:t>
            </w:r>
            <w:r w:rsidR="00784168">
              <w:rPr>
                <w:szCs w:val="22"/>
              </w:rPr>
              <w:t>clarified</w:t>
            </w:r>
            <w:r w:rsidR="008E64C9">
              <w:rPr>
                <w:szCs w:val="22"/>
              </w:rPr>
              <w:t xml:space="preserve"> that when discuss</w:t>
            </w:r>
            <w:r w:rsidR="00784168">
              <w:rPr>
                <w:szCs w:val="22"/>
              </w:rPr>
              <w:t>ing</w:t>
            </w:r>
            <w:r w:rsidR="008E64C9">
              <w:rPr>
                <w:szCs w:val="22"/>
              </w:rPr>
              <w:t xml:space="preserve"> subsidies, </w:t>
            </w:r>
            <w:r w:rsidR="00784168">
              <w:rPr>
                <w:szCs w:val="22"/>
              </w:rPr>
              <w:t>the workgroup is</w:t>
            </w:r>
            <w:r w:rsidR="008E64C9">
              <w:rPr>
                <w:szCs w:val="22"/>
              </w:rPr>
              <w:t xml:space="preserve"> not making a decision on the direction of the programmatic vehicle</w:t>
            </w:r>
            <w:r w:rsidR="00784168">
              <w:rPr>
                <w:szCs w:val="22"/>
              </w:rPr>
              <w:t xml:space="preserve"> (i.e.,</w:t>
            </w:r>
            <w:r w:rsidR="008E64C9">
              <w:rPr>
                <w:szCs w:val="22"/>
              </w:rPr>
              <w:t xml:space="preserve"> </w:t>
            </w:r>
            <w:r w:rsidR="008E64C9" w:rsidRPr="008E64C9">
              <w:rPr>
                <w:szCs w:val="22"/>
              </w:rPr>
              <w:t xml:space="preserve">expanding or </w:t>
            </w:r>
            <w:r w:rsidR="008E64C9">
              <w:rPr>
                <w:szCs w:val="22"/>
              </w:rPr>
              <w:t>consolidating</w:t>
            </w:r>
            <w:r w:rsidR="008E64C9" w:rsidRPr="008E64C9">
              <w:rPr>
                <w:szCs w:val="22"/>
              </w:rPr>
              <w:t xml:space="preserve"> M</w:t>
            </w:r>
            <w:r w:rsidR="008E64C9">
              <w:rPr>
                <w:szCs w:val="22"/>
              </w:rPr>
              <w:t>innesota</w:t>
            </w:r>
            <w:r w:rsidR="008E64C9" w:rsidRPr="008E64C9">
              <w:rPr>
                <w:szCs w:val="22"/>
              </w:rPr>
              <w:t>Care</w:t>
            </w:r>
            <w:r w:rsidR="00784168">
              <w:rPr>
                <w:szCs w:val="22"/>
              </w:rPr>
              <w:t>)</w:t>
            </w:r>
            <w:r w:rsidR="00DB27E1">
              <w:rPr>
                <w:szCs w:val="22"/>
              </w:rPr>
              <w:t>.</w:t>
            </w:r>
          </w:p>
          <w:p w14:paraId="3CB0EC30" w14:textId="77777777" w:rsidR="00DB27E1" w:rsidRDefault="00DB27E1" w:rsidP="00DB27E1">
            <w:pPr>
              <w:spacing w:after="0"/>
              <w:rPr>
                <w:i/>
                <w:szCs w:val="22"/>
              </w:rPr>
            </w:pPr>
          </w:p>
          <w:p w14:paraId="3CB0EC31" w14:textId="77777777" w:rsidR="00DB27E1" w:rsidRDefault="00DB27E1" w:rsidP="00DB27E1">
            <w:pPr>
              <w:spacing w:after="0"/>
              <w:rPr>
                <w:i/>
                <w:szCs w:val="22"/>
              </w:rPr>
            </w:pPr>
            <w:r>
              <w:rPr>
                <w:i/>
                <w:szCs w:val="22"/>
              </w:rPr>
              <w:t>Rationalize Affordability Definition</w:t>
            </w:r>
          </w:p>
          <w:p w14:paraId="3CB0EC32" w14:textId="77777777" w:rsidR="001166EE" w:rsidRPr="001166EE" w:rsidRDefault="00DB27E1" w:rsidP="008404B7">
            <w:pPr>
              <w:pStyle w:val="ListParagraph"/>
              <w:numPr>
                <w:ilvl w:val="0"/>
                <w:numId w:val="33"/>
              </w:numPr>
              <w:spacing w:after="0"/>
              <w:rPr>
                <w:i/>
                <w:szCs w:val="22"/>
              </w:rPr>
            </w:pPr>
            <w:r>
              <w:rPr>
                <w:szCs w:val="22"/>
              </w:rPr>
              <w:t xml:space="preserve">Ms. Patricia Boozang of Manatt reviewed the </w:t>
            </w:r>
            <w:r w:rsidR="00CA1958">
              <w:rPr>
                <w:szCs w:val="22"/>
              </w:rPr>
              <w:t>w</w:t>
            </w:r>
            <w:r>
              <w:rPr>
                <w:szCs w:val="22"/>
              </w:rPr>
              <w:t xml:space="preserve">orkgroup’s preliminary recommendation to </w:t>
            </w:r>
            <w:r w:rsidRPr="00DB27E1">
              <w:rPr>
                <w:szCs w:val="22"/>
              </w:rPr>
              <w:t>fix the family glitch</w:t>
            </w:r>
            <w:r w:rsidR="00F65188">
              <w:rPr>
                <w:szCs w:val="22"/>
              </w:rPr>
              <w:t xml:space="preserve"> by changing the state’s affordability definition through a 1332 waiver. </w:t>
            </w:r>
          </w:p>
          <w:p w14:paraId="3CB0EC33" w14:textId="77777777" w:rsidR="00DB27E1" w:rsidRPr="001166EE" w:rsidRDefault="00F65188" w:rsidP="008404B7">
            <w:pPr>
              <w:pStyle w:val="ListParagraph"/>
              <w:numPr>
                <w:ilvl w:val="0"/>
                <w:numId w:val="33"/>
              </w:numPr>
              <w:spacing w:after="0"/>
              <w:rPr>
                <w:i/>
                <w:szCs w:val="22"/>
              </w:rPr>
            </w:pPr>
            <w:r w:rsidRPr="001166EE">
              <w:rPr>
                <w:szCs w:val="22"/>
              </w:rPr>
              <w:lastRenderedPageBreak/>
              <w:t>Ms. Boozang</w:t>
            </w:r>
            <w:r w:rsidR="00641651">
              <w:rPr>
                <w:szCs w:val="22"/>
              </w:rPr>
              <w:t xml:space="preserve"> also</w:t>
            </w:r>
            <w:r w:rsidRPr="001166EE">
              <w:rPr>
                <w:szCs w:val="22"/>
              </w:rPr>
              <w:t xml:space="preserve"> </w:t>
            </w:r>
            <w:r w:rsidR="00641651">
              <w:rPr>
                <w:szCs w:val="22"/>
              </w:rPr>
              <w:t xml:space="preserve">followed up to an idea </w:t>
            </w:r>
            <w:r w:rsidR="00641651" w:rsidRPr="00FD52F9">
              <w:rPr>
                <w:szCs w:val="22"/>
              </w:rPr>
              <w:t>Peter</w:t>
            </w:r>
            <w:r w:rsidR="00FD52F9">
              <w:rPr>
                <w:szCs w:val="22"/>
              </w:rPr>
              <w:t xml:space="preserve"> Nelson</w:t>
            </w:r>
            <w:r w:rsidR="00641651" w:rsidRPr="001166EE">
              <w:rPr>
                <w:szCs w:val="22"/>
              </w:rPr>
              <w:t xml:space="preserve"> advanced during the prior workgroup meeting</w:t>
            </w:r>
            <w:r w:rsidR="00641651">
              <w:rPr>
                <w:szCs w:val="22"/>
              </w:rPr>
              <w:t>. Per Manatt’s research, she explained</w:t>
            </w:r>
            <w:r w:rsidRPr="001166EE">
              <w:rPr>
                <w:szCs w:val="22"/>
              </w:rPr>
              <w:t xml:space="preserve"> that it would be permissible under a 1332 waiver </w:t>
            </w:r>
            <w:r w:rsidR="00A75DCB" w:rsidRPr="001166EE">
              <w:rPr>
                <w:szCs w:val="22"/>
              </w:rPr>
              <w:t xml:space="preserve">for the state to consider </w:t>
            </w:r>
            <w:r w:rsidR="00641651">
              <w:rPr>
                <w:szCs w:val="22"/>
              </w:rPr>
              <w:t>applying</w:t>
            </w:r>
            <w:r w:rsidR="00A75DCB" w:rsidRPr="001166EE">
              <w:rPr>
                <w:szCs w:val="22"/>
              </w:rPr>
              <w:t xml:space="preserve"> the value of tax credits toward employer sponsored insurance on a voluntary basis. </w:t>
            </w:r>
          </w:p>
          <w:p w14:paraId="3CB0EC34" w14:textId="77777777" w:rsidR="00F65188" w:rsidRPr="001166EE" w:rsidRDefault="00A75DCB" w:rsidP="001F1C65">
            <w:pPr>
              <w:pStyle w:val="ListParagraph"/>
              <w:numPr>
                <w:ilvl w:val="0"/>
                <w:numId w:val="33"/>
              </w:numPr>
              <w:spacing w:after="0"/>
              <w:rPr>
                <w:i/>
                <w:szCs w:val="22"/>
              </w:rPr>
            </w:pPr>
            <w:r>
              <w:rPr>
                <w:szCs w:val="22"/>
              </w:rPr>
              <w:t xml:space="preserve">The workgroup </w:t>
            </w:r>
            <w:r w:rsidR="001166EE">
              <w:rPr>
                <w:szCs w:val="22"/>
              </w:rPr>
              <w:t xml:space="preserve">discussed </w:t>
            </w:r>
            <w:r w:rsidR="00B537CE">
              <w:rPr>
                <w:szCs w:val="22"/>
              </w:rPr>
              <w:t>the</w:t>
            </w:r>
            <w:r w:rsidR="00641651">
              <w:rPr>
                <w:szCs w:val="22"/>
              </w:rPr>
              <w:t xml:space="preserve"> federal fiscal impact</w:t>
            </w:r>
            <w:r w:rsidR="001166EE">
              <w:rPr>
                <w:szCs w:val="22"/>
              </w:rPr>
              <w:t xml:space="preserve"> </w:t>
            </w:r>
            <w:r w:rsidR="00B537CE">
              <w:rPr>
                <w:szCs w:val="22"/>
              </w:rPr>
              <w:t xml:space="preserve">that fixing the glitch would have </w:t>
            </w:r>
            <w:r w:rsidR="001166EE">
              <w:rPr>
                <w:szCs w:val="22"/>
              </w:rPr>
              <w:t xml:space="preserve">and raised questions about the law’s original intent to structure the affordability definition around an individual rather than family. </w:t>
            </w:r>
            <w:r w:rsidR="00641651">
              <w:rPr>
                <w:szCs w:val="22"/>
              </w:rPr>
              <w:t>Mr. Joel Ario of Manatt commented that lawmakers were aware of the glitch but moved forward with the individual definition due to the law’s fiscal impact.</w:t>
            </w:r>
            <w:r w:rsidR="001F1C65">
              <w:rPr>
                <w:szCs w:val="22"/>
              </w:rPr>
              <w:t xml:space="preserve"> </w:t>
            </w:r>
          </w:p>
          <w:p w14:paraId="3CB0EC35" w14:textId="77777777" w:rsidR="001166EE" w:rsidRPr="00F236B0" w:rsidRDefault="00FD52F9" w:rsidP="008404B7">
            <w:pPr>
              <w:pStyle w:val="ListParagraph"/>
              <w:numPr>
                <w:ilvl w:val="0"/>
                <w:numId w:val="33"/>
              </w:numPr>
              <w:spacing w:after="0"/>
              <w:rPr>
                <w:i/>
                <w:szCs w:val="22"/>
              </w:rPr>
            </w:pPr>
            <w:r>
              <w:rPr>
                <w:szCs w:val="22"/>
              </w:rPr>
              <w:t>Ms. Dannette Colemnan</w:t>
            </w:r>
            <w:r w:rsidR="001F1C65">
              <w:rPr>
                <w:szCs w:val="22"/>
              </w:rPr>
              <w:t xml:space="preserve"> raised questions about operationalizing </w:t>
            </w:r>
            <w:r w:rsidR="00B537CE">
              <w:rPr>
                <w:szCs w:val="22"/>
              </w:rPr>
              <w:t>the</w:t>
            </w:r>
            <w:r w:rsidR="001F1C65">
              <w:rPr>
                <w:szCs w:val="22"/>
              </w:rPr>
              <w:t xml:space="preserve"> family glitch fix, which Ms. Boozang suggested would be important </w:t>
            </w:r>
            <w:r w:rsidR="00B537CE">
              <w:rPr>
                <w:szCs w:val="22"/>
              </w:rPr>
              <w:t xml:space="preserve">to consider in the future. </w:t>
            </w:r>
            <w:r w:rsidR="001F1C65" w:rsidRPr="005E6C73">
              <w:rPr>
                <w:szCs w:val="22"/>
                <w:highlight w:val="yellow"/>
              </w:rPr>
              <w:t xml:space="preserve"> </w:t>
            </w:r>
            <w:r>
              <w:rPr>
                <w:szCs w:val="22"/>
              </w:rPr>
              <w:t>Senator Tony Lourey</w:t>
            </w:r>
            <w:r w:rsidR="001166EE">
              <w:rPr>
                <w:szCs w:val="22"/>
              </w:rPr>
              <w:t xml:space="preserve"> asked whether the </w:t>
            </w:r>
            <w:r w:rsidR="00F236B0">
              <w:rPr>
                <w:szCs w:val="22"/>
              </w:rPr>
              <w:t>workgroup</w:t>
            </w:r>
            <w:r w:rsidR="001166EE">
              <w:rPr>
                <w:szCs w:val="22"/>
              </w:rPr>
              <w:t xml:space="preserve"> should</w:t>
            </w:r>
            <w:r w:rsidR="00F236B0">
              <w:rPr>
                <w:szCs w:val="22"/>
              </w:rPr>
              <w:t xml:space="preserve"> incorporate identifying and addressing the fiscal impact in this recommendation</w:t>
            </w:r>
            <w:r w:rsidR="001166EE">
              <w:rPr>
                <w:szCs w:val="22"/>
              </w:rPr>
              <w:t xml:space="preserve">. Ms. Boozang </w:t>
            </w:r>
            <w:r w:rsidR="00F236B0">
              <w:rPr>
                <w:szCs w:val="22"/>
              </w:rPr>
              <w:t>noted that the workgroup would not be in a position to model all recommendations but suggested making clear the implication for the guardrails</w:t>
            </w:r>
            <w:r w:rsidR="008102CB">
              <w:rPr>
                <w:szCs w:val="22"/>
              </w:rPr>
              <w:t xml:space="preserve"> in the final report</w:t>
            </w:r>
            <w:r w:rsidR="00F236B0">
              <w:rPr>
                <w:szCs w:val="22"/>
              </w:rPr>
              <w:t>.</w:t>
            </w:r>
          </w:p>
          <w:p w14:paraId="3CB0EC36" w14:textId="77777777" w:rsidR="00F236B0" w:rsidRPr="006139D9" w:rsidRDefault="00F236B0" w:rsidP="008404B7">
            <w:pPr>
              <w:pStyle w:val="ListParagraph"/>
              <w:numPr>
                <w:ilvl w:val="0"/>
                <w:numId w:val="33"/>
              </w:numPr>
              <w:spacing w:after="0"/>
              <w:rPr>
                <w:i/>
                <w:szCs w:val="22"/>
              </w:rPr>
            </w:pPr>
            <w:r>
              <w:rPr>
                <w:szCs w:val="22"/>
              </w:rPr>
              <w:t xml:space="preserve">Ms. Blewett asked the group whether the </w:t>
            </w:r>
            <w:r w:rsidR="008102CB">
              <w:rPr>
                <w:szCs w:val="22"/>
              </w:rPr>
              <w:t>workgroup</w:t>
            </w:r>
            <w:r>
              <w:rPr>
                <w:szCs w:val="22"/>
              </w:rPr>
              <w:t xml:space="preserve"> shoul</w:t>
            </w:r>
            <w:r w:rsidR="006139D9">
              <w:rPr>
                <w:szCs w:val="22"/>
              </w:rPr>
              <w:t>d soften the recommendation language to include “explore as an option</w:t>
            </w:r>
            <w:r w:rsidR="008102CB">
              <w:rPr>
                <w:szCs w:val="22"/>
              </w:rPr>
              <w:t>,” but the work</w:t>
            </w:r>
            <w:r w:rsidR="006139D9">
              <w:rPr>
                <w:szCs w:val="22"/>
              </w:rPr>
              <w:t xml:space="preserve">group agreed </w:t>
            </w:r>
            <w:r w:rsidR="008102CB">
              <w:rPr>
                <w:szCs w:val="22"/>
              </w:rPr>
              <w:t>on the importance of advancing this</w:t>
            </w:r>
            <w:r w:rsidR="006139D9">
              <w:rPr>
                <w:szCs w:val="22"/>
              </w:rPr>
              <w:t xml:space="preserve"> recommendation</w:t>
            </w:r>
            <w:r w:rsidR="008102CB">
              <w:rPr>
                <w:szCs w:val="22"/>
              </w:rPr>
              <w:t>,</w:t>
            </w:r>
            <w:r w:rsidR="006139D9">
              <w:rPr>
                <w:szCs w:val="22"/>
              </w:rPr>
              <w:t xml:space="preserve"> understanding that more work needs to be done to analyze the costs and impact.</w:t>
            </w:r>
          </w:p>
          <w:p w14:paraId="3CB0EC37" w14:textId="77777777" w:rsidR="006139D9" w:rsidRPr="00640054" w:rsidRDefault="006139D9" w:rsidP="008404B7">
            <w:pPr>
              <w:pStyle w:val="ListParagraph"/>
              <w:numPr>
                <w:ilvl w:val="0"/>
                <w:numId w:val="33"/>
              </w:numPr>
              <w:spacing w:after="0"/>
              <w:rPr>
                <w:i/>
                <w:szCs w:val="22"/>
              </w:rPr>
            </w:pPr>
            <w:r>
              <w:rPr>
                <w:szCs w:val="22"/>
              </w:rPr>
              <w:t xml:space="preserve">The workgroup asked whether any other states have undertaken a cost analysis of fixing the glitch or whether other states are discussing this for their 1332 waivers. Mr. Ario and Ms. Boozang commented that multiple </w:t>
            </w:r>
            <w:r w:rsidR="00641651">
              <w:rPr>
                <w:szCs w:val="22"/>
              </w:rPr>
              <w:t>states</w:t>
            </w:r>
            <w:r>
              <w:rPr>
                <w:szCs w:val="22"/>
              </w:rPr>
              <w:t xml:space="preserve"> are discussing how to address the glitch</w:t>
            </w:r>
            <w:r w:rsidR="008102CB">
              <w:rPr>
                <w:szCs w:val="22"/>
              </w:rPr>
              <w:t>,</w:t>
            </w:r>
            <w:r>
              <w:rPr>
                <w:szCs w:val="22"/>
              </w:rPr>
              <w:t xml:space="preserve"> but so far, no state has developed a methodology. </w:t>
            </w:r>
          </w:p>
          <w:p w14:paraId="3CB0EC38" w14:textId="77777777" w:rsidR="00640054" w:rsidRPr="00FD52F9" w:rsidRDefault="00FD52F9" w:rsidP="008404B7">
            <w:pPr>
              <w:pStyle w:val="ListParagraph"/>
              <w:numPr>
                <w:ilvl w:val="0"/>
                <w:numId w:val="33"/>
              </w:numPr>
              <w:spacing w:before="120"/>
              <w:rPr>
                <w:i/>
                <w:szCs w:val="22"/>
              </w:rPr>
            </w:pPr>
            <w:r w:rsidRPr="00FD52F9">
              <w:t xml:space="preserve">Ms. Moly Jungbauer asked about the impact on the employer penalty linked to fixing the family glitch. </w:t>
            </w:r>
          </w:p>
          <w:p w14:paraId="3CB0EC39" w14:textId="77777777" w:rsidR="008404B7" w:rsidRPr="00640054" w:rsidRDefault="008404B7" w:rsidP="008404B7">
            <w:pPr>
              <w:pStyle w:val="ListParagraph"/>
              <w:spacing w:before="120"/>
              <w:ind w:left="360"/>
              <w:rPr>
                <w:i/>
                <w:szCs w:val="22"/>
              </w:rPr>
            </w:pPr>
          </w:p>
          <w:p w14:paraId="3CB0EC3A" w14:textId="77777777" w:rsidR="00640054" w:rsidRDefault="00640054" w:rsidP="00640054">
            <w:pPr>
              <w:spacing w:before="120"/>
              <w:rPr>
                <w:i/>
                <w:szCs w:val="22"/>
              </w:rPr>
            </w:pPr>
            <w:r>
              <w:rPr>
                <w:i/>
                <w:szCs w:val="22"/>
              </w:rPr>
              <w:t xml:space="preserve">Align Insurance Affordability Programs  </w:t>
            </w:r>
          </w:p>
          <w:p w14:paraId="3CB0EC3B" w14:textId="77777777" w:rsidR="00640054" w:rsidRPr="00157540" w:rsidRDefault="00640054" w:rsidP="008404B7">
            <w:pPr>
              <w:pStyle w:val="ListParagraph"/>
              <w:numPr>
                <w:ilvl w:val="0"/>
                <w:numId w:val="33"/>
              </w:numPr>
              <w:spacing w:before="120"/>
              <w:rPr>
                <w:i/>
                <w:szCs w:val="22"/>
              </w:rPr>
            </w:pPr>
            <w:r w:rsidRPr="006A6DAD">
              <w:rPr>
                <w:szCs w:val="22"/>
              </w:rPr>
              <w:t xml:space="preserve">Ms. </w:t>
            </w:r>
            <w:r w:rsidR="006A6DAD" w:rsidRPr="006A6DAD">
              <w:rPr>
                <w:szCs w:val="22"/>
              </w:rPr>
              <w:t>Blewett</w:t>
            </w:r>
            <w:r>
              <w:rPr>
                <w:szCs w:val="22"/>
              </w:rPr>
              <w:t xml:space="preserve"> </w:t>
            </w:r>
            <w:r w:rsidR="00157540">
              <w:rPr>
                <w:szCs w:val="22"/>
              </w:rPr>
              <w:t>reviewed the recommendation to a</w:t>
            </w:r>
            <w:r w:rsidR="00157540" w:rsidRPr="00157540">
              <w:rPr>
                <w:szCs w:val="22"/>
              </w:rPr>
              <w:t>lign insurance affordability programs including eligibility and enrollment rules, benefits and plan requirements</w:t>
            </w:r>
            <w:r w:rsidR="00157540">
              <w:rPr>
                <w:szCs w:val="22"/>
              </w:rPr>
              <w:t xml:space="preserve">. This recommendation requires further consideration but </w:t>
            </w:r>
            <w:r w:rsidR="006A6DAD">
              <w:rPr>
                <w:szCs w:val="22"/>
              </w:rPr>
              <w:t>the workgroup agreed to</w:t>
            </w:r>
            <w:r w:rsidR="00157540">
              <w:rPr>
                <w:szCs w:val="22"/>
              </w:rPr>
              <w:t xml:space="preserve"> address the affordability cliff, regardless of whether</w:t>
            </w:r>
            <w:r w:rsidR="006A6DAD">
              <w:rPr>
                <w:szCs w:val="22"/>
              </w:rPr>
              <w:t xml:space="preserve"> it recommends consolidating</w:t>
            </w:r>
            <w:r w:rsidR="00157540">
              <w:rPr>
                <w:szCs w:val="22"/>
              </w:rPr>
              <w:t xml:space="preserve"> MinnesotaCare with </w:t>
            </w:r>
            <w:r w:rsidR="006A6DAD">
              <w:rPr>
                <w:szCs w:val="22"/>
              </w:rPr>
              <w:t>MNsure</w:t>
            </w:r>
            <w:r w:rsidR="00157540">
              <w:rPr>
                <w:szCs w:val="22"/>
              </w:rPr>
              <w:t xml:space="preserve"> or public programs, or remains distinct.</w:t>
            </w:r>
          </w:p>
          <w:p w14:paraId="3CB0EC3C" w14:textId="77777777" w:rsidR="00157540" w:rsidRPr="008F5B7C" w:rsidRDefault="00E20139" w:rsidP="008404B7">
            <w:pPr>
              <w:pStyle w:val="ListParagraph"/>
              <w:numPr>
                <w:ilvl w:val="0"/>
                <w:numId w:val="33"/>
              </w:numPr>
              <w:spacing w:before="120"/>
              <w:rPr>
                <w:i/>
                <w:szCs w:val="22"/>
              </w:rPr>
            </w:pPr>
            <w:r>
              <w:rPr>
                <w:szCs w:val="22"/>
              </w:rPr>
              <w:lastRenderedPageBreak/>
              <w:t>Acknowledging the impact on provider reimbursement and global spen</w:t>
            </w:r>
            <w:r w:rsidR="00FD52F9">
              <w:rPr>
                <w:szCs w:val="22"/>
              </w:rPr>
              <w:t>d, Ms. Dan</w:t>
            </w:r>
            <w:r w:rsidR="00E33D17">
              <w:rPr>
                <w:szCs w:val="22"/>
              </w:rPr>
              <w:t>n</w:t>
            </w:r>
            <w:r w:rsidR="00FD52F9">
              <w:rPr>
                <w:szCs w:val="22"/>
              </w:rPr>
              <w:t>ette Coleman</w:t>
            </w:r>
            <w:r w:rsidR="00157540">
              <w:rPr>
                <w:szCs w:val="22"/>
              </w:rPr>
              <w:t xml:space="preserve"> </w:t>
            </w:r>
            <w:r>
              <w:rPr>
                <w:szCs w:val="22"/>
              </w:rPr>
              <w:t xml:space="preserve">wondered </w:t>
            </w:r>
            <w:r w:rsidR="008F5B7C">
              <w:rPr>
                <w:szCs w:val="22"/>
              </w:rPr>
              <w:t xml:space="preserve">whether the workgroup </w:t>
            </w:r>
            <w:r>
              <w:rPr>
                <w:szCs w:val="22"/>
              </w:rPr>
              <w:t>is considering merging</w:t>
            </w:r>
            <w:r w:rsidR="008F5B7C">
              <w:rPr>
                <w:szCs w:val="22"/>
              </w:rPr>
              <w:t xml:space="preserve"> the markets or add</w:t>
            </w:r>
            <w:r>
              <w:rPr>
                <w:szCs w:val="22"/>
              </w:rPr>
              <w:t>ing</w:t>
            </w:r>
            <w:r w:rsidR="008F5B7C">
              <w:rPr>
                <w:szCs w:val="22"/>
              </w:rPr>
              <w:t xml:space="preserve"> MinnesotaCare to the private market.</w:t>
            </w:r>
          </w:p>
          <w:p w14:paraId="3CB0EC3D" w14:textId="77777777" w:rsidR="008F5B7C" w:rsidRPr="008F5B7C" w:rsidRDefault="008F5B7C" w:rsidP="008404B7">
            <w:pPr>
              <w:pStyle w:val="ListParagraph"/>
              <w:numPr>
                <w:ilvl w:val="1"/>
                <w:numId w:val="33"/>
              </w:numPr>
              <w:spacing w:before="120"/>
              <w:rPr>
                <w:i/>
                <w:szCs w:val="22"/>
              </w:rPr>
            </w:pPr>
            <w:r>
              <w:rPr>
                <w:szCs w:val="22"/>
              </w:rPr>
              <w:t xml:space="preserve">Ms. Blewett </w:t>
            </w:r>
            <w:r w:rsidR="003B2622">
              <w:rPr>
                <w:szCs w:val="22"/>
              </w:rPr>
              <w:t>and Ms. Boozang stated they assumed that option</w:t>
            </w:r>
            <w:r w:rsidR="00F02AF9">
              <w:rPr>
                <w:szCs w:val="22"/>
              </w:rPr>
              <w:t xml:space="preserve"> (#1)</w:t>
            </w:r>
            <w:r w:rsidR="003B2622">
              <w:rPr>
                <w:szCs w:val="22"/>
              </w:rPr>
              <w:t xml:space="preserve"> would merge MinnesotaCare back into the individual market but noted the need for actuarial support.</w:t>
            </w:r>
          </w:p>
          <w:p w14:paraId="3CB0EC3E" w14:textId="77777777" w:rsidR="008F5B7C" w:rsidRPr="008F5B7C" w:rsidRDefault="008F5B7C" w:rsidP="008404B7">
            <w:pPr>
              <w:pStyle w:val="ListParagraph"/>
              <w:numPr>
                <w:ilvl w:val="1"/>
                <w:numId w:val="33"/>
              </w:numPr>
              <w:spacing w:before="120"/>
              <w:rPr>
                <w:i/>
                <w:szCs w:val="22"/>
              </w:rPr>
            </w:pPr>
            <w:r>
              <w:rPr>
                <w:szCs w:val="22"/>
              </w:rPr>
              <w:t>The workgroup agreed that this was an important distinction and requires future conversations</w:t>
            </w:r>
            <w:r w:rsidR="003B2622">
              <w:rPr>
                <w:szCs w:val="22"/>
              </w:rPr>
              <w:t>, particularly around benefit design, which products to subsidize, and global spend.</w:t>
            </w:r>
          </w:p>
          <w:p w14:paraId="3CB0EC3F" w14:textId="77777777" w:rsidR="008F5B7C" w:rsidRPr="00187FC9" w:rsidRDefault="003B2622" w:rsidP="008404B7">
            <w:pPr>
              <w:pStyle w:val="ListParagraph"/>
              <w:numPr>
                <w:ilvl w:val="1"/>
                <w:numId w:val="33"/>
              </w:numPr>
              <w:spacing w:before="120"/>
              <w:rPr>
                <w:i/>
                <w:szCs w:val="22"/>
              </w:rPr>
            </w:pPr>
            <w:r>
              <w:rPr>
                <w:szCs w:val="22"/>
              </w:rPr>
              <w:t>The workgroup was reminded that the Barriers to Access workgroup has discussed benefit design</w:t>
            </w:r>
            <w:r w:rsidR="00187FC9">
              <w:rPr>
                <w:szCs w:val="22"/>
              </w:rPr>
              <w:t>.</w:t>
            </w:r>
          </w:p>
          <w:p w14:paraId="3CB0EC40" w14:textId="77777777" w:rsidR="00187FC9" w:rsidRPr="00D851F1" w:rsidRDefault="00187FC9" w:rsidP="008404B7">
            <w:pPr>
              <w:pStyle w:val="ListParagraph"/>
              <w:numPr>
                <w:ilvl w:val="0"/>
                <w:numId w:val="33"/>
              </w:numPr>
              <w:spacing w:before="120"/>
              <w:rPr>
                <w:i/>
                <w:szCs w:val="22"/>
              </w:rPr>
            </w:pPr>
            <w:r>
              <w:rPr>
                <w:szCs w:val="22"/>
              </w:rPr>
              <w:t xml:space="preserve">Ms. Blewett suggested tabling two additional options for aligning insurance affordability programs—1) transition to single payer program model and 2) consolidate all programs in private Marketplace. </w:t>
            </w:r>
            <w:r w:rsidR="004B6464">
              <w:rPr>
                <w:szCs w:val="22"/>
              </w:rPr>
              <w:t xml:space="preserve">The workgroup agreed </w:t>
            </w:r>
            <w:r w:rsidR="00CD1288">
              <w:rPr>
                <w:szCs w:val="22"/>
              </w:rPr>
              <w:t>with</w:t>
            </w:r>
            <w:r w:rsidR="004B6464">
              <w:rPr>
                <w:szCs w:val="22"/>
              </w:rPr>
              <w:t xml:space="preserve"> Ms. Blewett’s suggestion to focus on the more immediate options and recommend the Legislature establish a separate workgroup to</w:t>
            </w:r>
            <w:r w:rsidR="00CD1288">
              <w:rPr>
                <w:szCs w:val="22"/>
              </w:rPr>
              <w:t xml:space="preserve"> investigate others</w:t>
            </w:r>
            <w:r w:rsidR="004B6464">
              <w:rPr>
                <w:szCs w:val="22"/>
              </w:rPr>
              <w:t xml:space="preserve">. </w:t>
            </w:r>
            <w:r>
              <w:rPr>
                <w:szCs w:val="22"/>
              </w:rPr>
              <w:t xml:space="preserve"> </w:t>
            </w:r>
          </w:p>
          <w:p w14:paraId="3CB0EC41" w14:textId="77777777" w:rsidR="00D851F1" w:rsidRPr="00D851F1" w:rsidRDefault="00E33D17" w:rsidP="008404B7">
            <w:pPr>
              <w:pStyle w:val="ListParagraph"/>
              <w:numPr>
                <w:ilvl w:val="0"/>
                <w:numId w:val="33"/>
              </w:numPr>
              <w:spacing w:before="120"/>
              <w:rPr>
                <w:i/>
                <w:szCs w:val="22"/>
              </w:rPr>
            </w:pPr>
            <w:r>
              <w:rPr>
                <w:szCs w:val="22"/>
              </w:rPr>
              <w:t>Mr. Peter Nelson</w:t>
            </w:r>
            <w:r w:rsidR="00D851F1">
              <w:rPr>
                <w:szCs w:val="22"/>
              </w:rPr>
              <w:t xml:space="preserve"> suggested the group have a future conversation about affordable coverage models and the overall direction of health care based on an article he shared with the group. </w:t>
            </w:r>
          </w:p>
          <w:p w14:paraId="3CB0EC42" w14:textId="77777777" w:rsidR="00D851F1" w:rsidRDefault="00D851F1" w:rsidP="00D851F1">
            <w:pPr>
              <w:pStyle w:val="ListParagraph"/>
              <w:spacing w:before="120"/>
              <w:ind w:left="360"/>
              <w:rPr>
                <w:szCs w:val="22"/>
              </w:rPr>
            </w:pPr>
          </w:p>
          <w:p w14:paraId="3CB0EC43" w14:textId="77777777" w:rsidR="00D851F1" w:rsidRDefault="00D851F1" w:rsidP="00D851F1">
            <w:pPr>
              <w:spacing w:before="120"/>
              <w:rPr>
                <w:i/>
                <w:szCs w:val="22"/>
              </w:rPr>
            </w:pPr>
            <w:r>
              <w:rPr>
                <w:i/>
                <w:szCs w:val="22"/>
              </w:rPr>
              <w:t>Recommendation for Further Consideration by Barriers Work Group: Develop Minnesota Affordability Scale</w:t>
            </w:r>
          </w:p>
          <w:p w14:paraId="3CB0EC44" w14:textId="77777777" w:rsidR="00D851F1" w:rsidRPr="008404B7" w:rsidRDefault="00D851F1" w:rsidP="008404B7">
            <w:pPr>
              <w:pStyle w:val="ListParagraph"/>
              <w:numPr>
                <w:ilvl w:val="0"/>
                <w:numId w:val="33"/>
              </w:numPr>
              <w:spacing w:before="120"/>
              <w:rPr>
                <w:i/>
                <w:szCs w:val="22"/>
              </w:rPr>
            </w:pPr>
            <w:r>
              <w:rPr>
                <w:szCs w:val="22"/>
              </w:rPr>
              <w:t xml:space="preserve">Ms. Boozang </w:t>
            </w:r>
            <w:r w:rsidR="00F02AF9">
              <w:rPr>
                <w:szCs w:val="22"/>
              </w:rPr>
              <w:t>reviewed the Barriers Workgroup’s</w:t>
            </w:r>
            <w:r>
              <w:rPr>
                <w:szCs w:val="22"/>
              </w:rPr>
              <w:t xml:space="preserve"> potential recommendation </w:t>
            </w:r>
            <w:r w:rsidR="00F02AF9">
              <w:rPr>
                <w:szCs w:val="22"/>
              </w:rPr>
              <w:t>to</w:t>
            </w:r>
            <w:r>
              <w:rPr>
                <w:szCs w:val="22"/>
              </w:rPr>
              <w:t xml:space="preserve"> establish a </w:t>
            </w:r>
            <w:r w:rsidRPr="00D851F1">
              <w:rPr>
                <w:szCs w:val="22"/>
              </w:rPr>
              <w:t>Minnesota</w:t>
            </w:r>
            <w:r w:rsidR="00F02AF9">
              <w:rPr>
                <w:szCs w:val="22"/>
              </w:rPr>
              <w:t>-</w:t>
            </w:r>
            <w:r w:rsidRPr="00D851F1">
              <w:rPr>
                <w:szCs w:val="22"/>
              </w:rPr>
              <w:t>tailored health coverage affordability scale to guide policy, program, and financing decisions with regard to Minnesota’s coverage continuum</w:t>
            </w:r>
            <w:r>
              <w:rPr>
                <w:szCs w:val="22"/>
              </w:rPr>
              <w:t>.</w:t>
            </w:r>
            <w:r w:rsidR="000435D5">
              <w:rPr>
                <w:szCs w:val="22"/>
              </w:rPr>
              <w:t xml:space="preserve"> She presented a chart detailing Minnesota’s current affordability levels, illustrat</w:t>
            </w:r>
            <w:r w:rsidR="00F02AF9">
              <w:rPr>
                <w:szCs w:val="22"/>
              </w:rPr>
              <w:t>ing</w:t>
            </w:r>
            <w:r w:rsidR="000435D5">
              <w:rPr>
                <w:szCs w:val="22"/>
              </w:rPr>
              <w:t xml:space="preserve"> an opportunity to smooth coverage for people at 200% FPL. The workgroup found the chart very helpful and concluded the need to address the affordability cliff remains</w:t>
            </w:r>
            <w:r w:rsidR="00767BD9">
              <w:rPr>
                <w:szCs w:val="22"/>
              </w:rPr>
              <w:t>, whether MinnesotaCare merges with the public or private market</w:t>
            </w:r>
            <w:r w:rsidR="000435D5">
              <w:rPr>
                <w:szCs w:val="22"/>
              </w:rPr>
              <w:t>.</w:t>
            </w:r>
            <w:r w:rsidR="008404B7">
              <w:rPr>
                <w:szCs w:val="22"/>
              </w:rPr>
              <w:t xml:space="preserve"> Ms. Boozang also confirmed that there is no Maximum Out-of-Pocket cap in MinnesotaCare.</w:t>
            </w:r>
          </w:p>
          <w:p w14:paraId="3CB0EC45" w14:textId="77777777" w:rsidR="008404B7" w:rsidRPr="00267071" w:rsidRDefault="008404B7" w:rsidP="008404B7">
            <w:pPr>
              <w:pStyle w:val="ListParagraph"/>
              <w:spacing w:before="120"/>
              <w:ind w:left="360"/>
              <w:rPr>
                <w:i/>
                <w:szCs w:val="22"/>
              </w:rPr>
            </w:pPr>
          </w:p>
          <w:p w14:paraId="3CB0EC46" w14:textId="77777777" w:rsidR="00267071" w:rsidRDefault="00267071" w:rsidP="00267071">
            <w:pPr>
              <w:spacing w:before="120"/>
              <w:rPr>
                <w:i/>
                <w:szCs w:val="22"/>
              </w:rPr>
            </w:pPr>
            <w:r>
              <w:rPr>
                <w:i/>
                <w:szCs w:val="22"/>
              </w:rPr>
              <w:t>Recommendation for Further Consider</w:t>
            </w:r>
            <w:r w:rsidR="00767BD9">
              <w:rPr>
                <w:i/>
                <w:szCs w:val="22"/>
              </w:rPr>
              <w:t>ation</w:t>
            </w:r>
            <w:r>
              <w:rPr>
                <w:i/>
                <w:szCs w:val="22"/>
              </w:rPr>
              <w:t xml:space="preserve"> by Barriers Workgroup: Address High Deductible QHP Products </w:t>
            </w:r>
          </w:p>
          <w:p w14:paraId="3CB0EC47" w14:textId="77777777" w:rsidR="00267071" w:rsidRPr="008404B7" w:rsidRDefault="00267071" w:rsidP="008404B7">
            <w:pPr>
              <w:pStyle w:val="ListParagraph"/>
              <w:numPr>
                <w:ilvl w:val="0"/>
                <w:numId w:val="33"/>
              </w:numPr>
              <w:spacing w:before="120"/>
              <w:rPr>
                <w:i/>
                <w:szCs w:val="22"/>
              </w:rPr>
            </w:pPr>
            <w:r w:rsidRPr="00267071">
              <w:rPr>
                <w:szCs w:val="22"/>
              </w:rPr>
              <w:t>Ms. Boozang</w:t>
            </w:r>
            <w:r>
              <w:rPr>
                <w:szCs w:val="22"/>
              </w:rPr>
              <w:t xml:space="preserve"> reviewed the recommendation to explore options to address high deductibles in QHP products </w:t>
            </w:r>
            <w:r w:rsidR="00767BD9">
              <w:rPr>
                <w:szCs w:val="22"/>
              </w:rPr>
              <w:t>given very limited options</w:t>
            </w:r>
            <w:r w:rsidR="008404B7">
              <w:rPr>
                <w:szCs w:val="22"/>
              </w:rPr>
              <w:t xml:space="preserve"> in 2015. One workgroup member </w:t>
            </w:r>
            <w:r w:rsidR="00767BD9">
              <w:rPr>
                <w:szCs w:val="22"/>
              </w:rPr>
              <w:lastRenderedPageBreak/>
              <w:t>suggested</w:t>
            </w:r>
            <w:r w:rsidR="008404B7">
              <w:rPr>
                <w:szCs w:val="22"/>
              </w:rPr>
              <w:t xml:space="preserve"> that 2016 offerings are more expansive and Manatt agreed to review.</w:t>
            </w:r>
          </w:p>
          <w:p w14:paraId="3CB0EC48" w14:textId="77777777" w:rsidR="008404B7" w:rsidRPr="00767BD9" w:rsidRDefault="00767BD9" w:rsidP="008404B7">
            <w:pPr>
              <w:pStyle w:val="ListParagraph"/>
              <w:numPr>
                <w:ilvl w:val="0"/>
                <w:numId w:val="33"/>
              </w:numPr>
              <w:spacing w:before="120"/>
            </w:pPr>
            <w:r w:rsidRPr="00767BD9">
              <w:t>Ms. Boozang s</w:t>
            </w:r>
            <w:r w:rsidR="008404B7" w:rsidRPr="00767BD9">
              <w:t xml:space="preserve">uggests narrowing field further </w:t>
            </w:r>
            <w:r>
              <w:t>during future conversations.</w:t>
            </w:r>
            <w:r w:rsidRPr="00767BD9">
              <w:t xml:space="preserve"> </w:t>
            </w:r>
          </w:p>
          <w:p w14:paraId="3CB0EC49" w14:textId="77777777" w:rsidR="008404B7" w:rsidRPr="008404B7" w:rsidRDefault="008404B7" w:rsidP="008404B7">
            <w:pPr>
              <w:pStyle w:val="ListParagraph"/>
              <w:spacing w:before="120"/>
              <w:ind w:left="360"/>
              <w:rPr>
                <w:highlight w:val="yellow"/>
              </w:rPr>
            </w:pPr>
          </w:p>
          <w:p w14:paraId="3CB0EC4A" w14:textId="77777777" w:rsidR="008404B7" w:rsidRPr="00267071" w:rsidRDefault="008404B7" w:rsidP="00FA778D">
            <w:pPr>
              <w:pStyle w:val="ListParagraph"/>
              <w:numPr>
                <w:ilvl w:val="0"/>
                <w:numId w:val="33"/>
              </w:numPr>
              <w:spacing w:before="120"/>
              <w:rPr>
                <w:i/>
                <w:szCs w:val="22"/>
              </w:rPr>
            </w:pPr>
            <w:r>
              <w:rPr>
                <w:szCs w:val="22"/>
              </w:rPr>
              <w:t>These recommendations will be presented to the Task Force on October 23, 2015.</w:t>
            </w:r>
          </w:p>
        </w:tc>
      </w:tr>
      <w:tr w:rsidR="00A1336C" w14:paraId="3CB0EC5E" w14:textId="77777777" w:rsidTr="00C44D92">
        <w:tc>
          <w:tcPr>
            <w:tcW w:w="3235" w:type="dxa"/>
          </w:tcPr>
          <w:p w14:paraId="3CB0EC4C" w14:textId="77777777" w:rsidR="00A1336C" w:rsidRPr="002625B3" w:rsidRDefault="0097504E" w:rsidP="001B15A4">
            <w:pPr>
              <w:rPr>
                <w:b/>
                <w:szCs w:val="22"/>
              </w:rPr>
            </w:pPr>
            <w:r w:rsidRPr="0097504E">
              <w:rPr>
                <w:b/>
                <w:szCs w:val="22"/>
              </w:rPr>
              <w:lastRenderedPageBreak/>
              <w:t>Review Preliminary Recommendations for MNsure/Marketplace</w:t>
            </w:r>
          </w:p>
        </w:tc>
        <w:tc>
          <w:tcPr>
            <w:tcW w:w="1710" w:type="dxa"/>
          </w:tcPr>
          <w:p w14:paraId="3CB0EC4D" w14:textId="77777777" w:rsidR="00A1336C" w:rsidRDefault="0097504E" w:rsidP="001B15A4">
            <w:r w:rsidRPr="0097504E">
              <w:t>Lynn Blewett/Manatt</w:t>
            </w:r>
          </w:p>
        </w:tc>
        <w:tc>
          <w:tcPr>
            <w:tcW w:w="5845" w:type="dxa"/>
          </w:tcPr>
          <w:p w14:paraId="3CB0EC4E" w14:textId="77777777" w:rsidR="00D85DD7" w:rsidRPr="00D85DD7" w:rsidRDefault="0042534A" w:rsidP="00855EAB">
            <w:pPr>
              <w:pStyle w:val="ListParagraph"/>
              <w:numPr>
                <w:ilvl w:val="0"/>
                <w:numId w:val="12"/>
              </w:numPr>
              <w:spacing w:after="0"/>
              <w:rPr>
                <w:i/>
                <w:szCs w:val="22"/>
              </w:rPr>
            </w:pPr>
            <w:r>
              <w:rPr>
                <w:szCs w:val="22"/>
              </w:rPr>
              <w:t xml:space="preserve">Mr. Ario presented preliminary recommendations for MNsure/Marketplace. </w:t>
            </w:r>
          </w:p>
          <w:p w14:paraId="3CB0EC4F" w14:textId="77777777" w:rsidR="00D85DD7" w:rsidRDefault="00D85DD7" w:rsidP="00D85DD7">
            <w:pPr>
              <w:pStyle w:val="ListParagraph"/>
              <w:spacing w:after="0"/>
              <w:ind w:left="360"/>
              <w:rPr>
                <w:i/>
                <w:szCs w:val="22"/>
              </w:rPr>
            </w:pPr>
          </w:p>
          <w:p w14:paraId="3CB0EC50" w14:textId="77777777" w:rsidR="00D85DD7" w:rsidRPr="00D85DD7" w:rsidRDefault="00D85DD7" w:rsidP="00D85DD7">
            <w:pPr>
              <w:spacing w:after="0"/>
              <w:rPr>
                <w:i/>
                <w:szCs w:val="22"/>
              </w:rPr>
            </w:pPr>
            <w:r>
              <w:rPr>
                <w:i/>
                <w:szCs w:val="22"/>
              </w:rPr>
              <w:t>Strategy for 2016</w:t>
            </w:r>
          </w:p>
          <w:p w14:paraId="3CB0EC51" w14:textId="77777777" w:rsidR="00D85DD7" w:rsidRPr="00D85DD7" w:rsidRDefault="00020448" w:rsidP="00855EAB">
            <w:pPr>
              <w:pStyle w:val="ListParagraph"/>
              <w:numPr>
                <w:ilvl w:val="0"/>
                <w:numId w:val="12"/>
              </w:numPr>
              <w:spacing w:after="0"/>
              <w:rPr>
                <w:i/>
                <w:szCs w:val="22"/>
              </w:rPr>
            </w:pPr>
            <w:r>
              <w:rPr>
                <w:szCs w:val="22"/>
              </w:rPr>
              <w:t xml:space="preserve">For 2016, the workgroup agreed with the recommendation to stay the course on MNsure’s current IT improvement plan through </w:t>
            </w:r>
            <w:r w:rsidR="003C2D97">
              <w:rPr>
                <w:szCs w:val="22"/>
              </w:rPr>
              <w:t xml:space="preserve">2016 open enrollment. </w:t>
            </w:r>
          </w:p>
          <w:p w14:paraId="3CB0EC52" w14:textId="77777777" w:rsidR="00D85DD7" w:rsidRDefault="00D85DD7" w:rsidP="00D85DD7">
            <w:pPr>
              <w:spacing w:after="0"/>
              <w:rPr>
                <w:i/>
                <w:szCs w:val="22"/>
              </w:rPr>
            </w:pPr>
          </w:p>
          <w:p w14:paraId="3CB0EC53" w14:textId="77777777" w:rsidR="00D85DD7" w:rsidRPr="00D85DD7" w:rsidRDefault="00D85DD7" w:rsidP="00D85DD7">
            <w:pPr>
              <w:spacing w:after="0"/>
              <w:rPr>
                <w:i/>
                <w:szCs w:val="22"/>
              </w:rPr>
            </w:pPr>
            <w:r>
              <w:rPr>
                <w:i/>
                <w:szCs w:val="22"/>
              </w:rPr>
              <w:t>Strategy for 2017</w:t>
            </w:r>
          </w:p>
          <w:p w14:paraId="3CB0EC54" w14:textId="77777777" w:rsidR="00860195" w:rsidRPr="00855EAB" w:rsidRDefault="003C2D97" w:rsidP="00855EAB">
            <w:pPr>
              <w:pStyle w:val="ListParagraph"/>
              <w:numPr>
                <w:ilvl w:val="0"/>
                <w:numId w:val="12"/>
              </w:numPr>
              <w:spacing w:after="0"/>
              <w:rPr>
                <w:i/>
                <w:szCs w:val="22"/>
              </w:rPr>
            </w:pPr>
            <w:r>
              <w:rPr>
                <w:szCs w:val="22"/>
              </w:rPr>
              <w:t xml:space="preserve">Mr. Ario presented a strategy for 2017 to establish </w:t>
            </w:r>
            <w:r w:rsidRPr="003C2D97">
              <w:rPr>
                <w:szCs w:val="22"/>
              </w:rPr>
              <w:t>a framework for evaluating MNsure following the 2016 open enrollment period</w:t>
            </w:r>
            <w:r>
              <w:rPr>
                <w:szCs w:val="22"/>
              </w:rPr>
              <w:t xml:space="preserve">. </w:t>
            </w:r>
            <w:r w:rsidR="00855EAB">
              <w:rPr>
                <w:szCs w:val="22"/>
              </w:rPr>
              <w:t>He highlighted factors to include in the evaluation framework and emphasized the importance of defining consumer experience as well as benchmarks to ultimately compare MNsure to alternative models.</w:t>
            </w:r>
          </w:p>
          <w:p w14:paraId="3CB0EC55" w14:textId="77777777" w:rsidR="00855EAB" w:rsidRPr="00BC63DC" w:rsidRDefault="00855EAB" w:rsidP="00855EAB">
            <w:pPr>
              <w:pStyle w:val="ListParagraph"/>
              <w:numPr>
                <w:ilvl w:val="0"/>
                <w:numId w:val="12"/>
              </w:numPr>
              <w:spacing w:after="0"/>
              <w:rPr>
                <w:i/>
                <w:szCs w:val="22"/>
              </w:rPr>
            </w:pPr>
            <w:r>
              <w:rPr>
                <w:szCs w:val="22"/>
              </w:rPr>
              <w:t xml:space="preserve">Ms. Blewett </w:t>
            </w:r>
            <w:r w:rsidR="00E8369A">
              <w:rPr>
                <w:szCs w:val="22"/>
              </w:rPr>
              <w:t xml:space="preserve">agreed with </w:t>
            </w:r>
            <w:r>
              <w:rPr>
                <w:szCs w:val="22"/>
              </w:rPr>
              <w:t xml:space="preserve">the framework </w:t>
            </w:r>
            <w:r w:rsidR="00E8369A">
              <w:rPr>
                <w:szCs w:val="22"/>
              </w:rPr>
              <w:t>as</w:t>
            </w:r>
            <w:r>
              <w:rPr>
                <w:szCs w:val="22"/>
              </w:rPr>
              <w:t xml:space="preserve"> a good starting point but </w:t>
            </w:r>
            <w:r w:rsidR="00E8369A">
              <w:rPr>
                <w:szCs w:val="22"/>
              </w:rPr>
              <w:t>asked</w:t>
            </w:r>
            <w:r w:rsidR="00450A97">
              <w:rPr>
                <w:szCs w:val="22"/>
              </w:rPr>
              <w:t xml:space="preserve"> how specific the workgroup should get in establishing this framework process and what the benchmarks </w:t>
            </w:r>
            <w:r w:rsidR="00BC63DC">
              <w:rPr>
                <w:szCs w:val="22"/>
              </w:rPr>
              <w:t>would be.</w:t>
            </w:r>
          </w:p>
          <w:p w14:paraId="3CB0EC56" w14:textId="77777777" w:rsidR="00BC63DC" w:rsidRPr="00BC63DC" w:rsidRDefault="00BC63DC" w:rsidP="00BC63DC">
            <w:pPr>
              <w:pStyle w:val="ListParagraph"/>
              <w:numPr>
                <w:ilvl w:val="1"/>
                <w:numId w:val="12"/>
              </w:numPr>
              <w:spacing w:after="0"/>
              <w:rPr>
                <w:i/>
                <w:szCs w:val="22"/>
              </w:rPr>
            </w:pPr>
            <w:r>
              <w:rPr>
                <w:szCs w:val="22"/>
              </w:rPr>
              <w:t>Mr. Ario suggested limiting the recommendation’s specificity at this time.</w:t>
            </w:r>
          </w:p>
          <w:p w14:paraId="3CB0EC57" w14:textId="77777777" w:rsidR="00BC63DC" w:rsidRPr="00E33D17" w:rsidRDefault="00E33D17" w:rsidP="00BC63DC">
            <w:pPr>
              <w:pStyle w:val="ListParagraph"/>
              <w:numPr>
                <w:ilvl w:val="1"/>
                <w:numId w:val="12"/>
              </w:numPr>
              <w:spacing w:after="0"/>
              <w:rPr>
                <w:i/>
                <w:szCs w:val="22"/>
              </w:rPr>
            </w:pPr>
            <w:r>
              <w:rPr>
                <w:szCs w:val="22"/>
              </w:rPr>
              <w:t>Ms. Shelia Kiscaden</w:t>
            </w:r>
            <w:r w:rsidR="00BC63DC">
              <w:rPr>
                <w:szCs w:val="22"/>
              </w:rPr>
              <w:t xml:space="preserve"> stated that this debate is philosophical </w:t>
            </w:r>
            <w:r w:rsidR="00BF4422">
              <w:rPr>
                <w:szCs w:val="22"/>
              </w:rPr>
              <w:t xml:space="preserve">rather than based on client experience </w:t>
            </w:r>
            <w:r w:rsidR="00011644">
              <w:rPr>
                <w:szCs w:val="22"/>
              </w:rPr>
              <w:t>and requires weighing additional criteria.</w:t>
            </w:r>
          </w:p>
          <w:p w14:paraId="3CB0EC58" w14:textId="77777777" w:rsidR="00E33D17" w:rsidRPr="00011644" w:rsidRDefault="00E33D17" w:rsidP="00BC63DC">
            <w:pPr>
              <w:pStyle w:val="ListParagraph"/>
              <w:numPr>
                <w:ilvl w:val="1"/>
                <w:numId w:val="12"/>
              </w:numPr>
              <w:spacing w:after="0"/>
              <w:rPr>
                <w:i/>
                <w:szCs w:val="22"/>
              </w:rPr>
            </w:pPr>
            <w:r>
              <w:rPr>
                <w:szCs w:val="22"/>
              </w:rPr>
              <w:t>Ms. Dannette Coleman suggested that the workgroup consider what the State’s goals are for the marketplace.</w:t>
            </w:r>
          </w:p>
          <w:p w14:paraId="3CB0EC59" w14:textId="77777777" w:rsidR="00011644" w:rsidRPr="00011644" w:rsidRDefault="00011644" w:rsidP="00011644">
            <w:pPr>
              <w:pStyle w:val="ListParagraph"/>
              <w:numPr>
                <w:ilvl w:val="0"/>
                <w:numId w:val="12"/>
              </w:numPr>
              <w:spacing w:after="0"/>
              <w:rPr>
                <w:i/>
                <w:szCs w:val="22"/>
              </w:rPr>
            </w:pPr>
            <w:r>
              <w:rPr>
                <w:szCs w:val="22"/>
              </w:rPr>
              <w:t>The workgroup confirmed Minnesota</w:t>
            </w:r>
            <w:r w:rsidR="00E8369A">
              <w:rPr>
                <w:szCs w:val="22"/>
              </w:rPr>
              <w:t>’s discussions</w:t>
            </w:r>
            <w:r>
              <w:rPr>
                <w:szCs w:val="22"/>
              </w:rPr>
              <w:t xml:space="preserve"> with the federal government to </w:t>
            </w:r>
            <w:r w:rsidR="00E8369A">
              <w:rPr>
                <w:szCs w:val="22"/>
              </w:rPr>
              <w:t>extend</w:t>
            </w:r>
            <w:r>
              <w:rPr>
                <w:szCs w:val="22"/>
              </w:rPr>
              <w:t xml:space="preserve"> its Marketplace funding through CY2016 </w:t>
            </w:r>
            <w:r w:rsidR="00E8369A">
              <w:rPr>
                <w:szCs w:val="22"/>
              </w:rPr>
              <w:t>and agreed</w:t>
            </w:r>
            <w:r>
              <w:rPr>
                <w:szCs w:val="22"/>
              </w:rPr>
              <w:t xml:space="preserve"> no new federal funding would be available.</w:t>
            </w:r>
          </w:p>
          <w:p w14:paraId="3CB0EC5A" w14:textId="77777777" w:rsidR="00011644" w:rsidRPr="00075E20" w:rsidRDefault="00011644" w:rsidP="00075E20">
            <w:pPr>
              <w:pStyle w:val="ListParagraph"/>
              <w:numPr>
                <w:ilvl w:val="0"/>
                <w:numId w:val="12"/>
              </w:numPr>
              <w:spacing w:after="0"/>
              <w:rPr>
                <w:i/>
                <w:szCs w:val="22"/>
              </w:rPr>
            </w:pPr>
            <w:r w:rsidRPr="00E33D17">
              <w:rPr>
                <w:szCs w:val="22"/>
              </w:rPr>
              <w:t>Commissioner</w:t>
            </w:r>
            <w:r w:rsidR="00B6109A" w:rsidRPr="00E33D17">
              <w:rPr>
                <w:szCs w:val="22"/>
              </w:rPr>
              <w:t xml:space="preserve"> Jesson</w:t>
            </w:r>
            <w:r w:rsidRPr="00E33D17">
              <w:rPr>
                <w:szCs w:val="22"/>
              </w:rPr>
              <w:t xml:space="preserve"> </w:t>
            </w:r>
            <w:r w:rsidR="00075E20" w:rsidRPr="00E33D17">
              <w:rPr>
                <w:szCs w:val="22"/>
              </w:rPr>
              <w:t>a</w:t>
            </w:r>
            <w:r w:rsidR="00075E20">
              <w:rPr>
                <w:szCs w:val="22"/>
              </w:rPr>
              <w:t xml:space="preserve">sked how </w:t>
            </w:r>
            <w:r w:rsidR="008D1B88">
              <w:rPr>
                <w:szCs w:val="22"/>
              </w:rPr>
              <w:t>the workgroup</w:t>
            </w:r>
            <w:r w:rsidR="00075E20">
              <w:rPr>
                <w:szCs w:val="22"/>
              </w:rPr>
              <w:t xml:space="preserve"> </w:t>
            </w:r>
            <w:r w:rsidR="008D1B88">
              <w:rPr>
                <w:szCs w:val="22"/>
              </w:rPr>
              <w:t xml:space="preserve">should </w:t>
            </w:r>
            <w:r w:rsidR="00075E20">
              <w:rPr>
                <w:szCs w:val="22"/>
              </w:rPr>
              <w:t xml:space="preserve">compare MNsure to </w:t>
            </w:r>
            <w:r w:rsidR="008D1B88">
              <w:rPr>
                <w:szCs w:val="22"/>
              </w:rPr>
              <w:t xml:space="preserve">alternative models </w:t>
            </w:r>
            <w:r w:rsidR="00075E20">
              <w:rPr>
                <w:szCs w:val="22"/>
              </w:rPr>
              <w:t xml:space="preserve">and </w:t>
            </w:r>
            <w:r>
              <w:rPr>
                <w:szCs w:val="22"/>
              </w:rPr>
              <w:t xml:space="preserve">suggested the evaluation framework </w:t>
            </w:r>
            <w:r w:rsidR="00075E20">
              <w:rPr>
                <w:szCs w:val="22"/>
              </w:rPr>
              <w:t>analyze</w:t>
            </w:r>
            <w:r>
              <w:rPr>
                <w:szCs w:val="22"/>
              </w:rPr>
              <w:t xml:space="preserve"> costs and IT timelines. Ms. Boozang agreed and suggested more data points would be available after the 2016 open enrollment</w:t>
            </w:r>
            <w:r w:rsidR="008D1B88">
              <w:rPr>
                <w:szCs w:val="22"/>
              </w:rPr>
              <w:t xml:space="preserve"> period</w:t>
            </w:r>
            <w:r>
              <w:rPr>
                <w:szCs w:val="22"/>
              </w:rPr>
              <w:t>.</w:t>
            </w:r>
          </w:p>
          <w:p w14:paraId="3CB0EC5B" w14:textId="77777777" w:rsidR="00D85DD7" w:rsidRDefault="00D85DD7" w:rsidP="00D85DD7">
            <w:pPr>
              <w:pStyle w:val="ListParagraph"/>
              <w:spacing w:after="0"/>
              <w:ind w:left="360"/>
              <w:rPr>
                <w:szCs w:val="22"/>
              </w:rPr>
            </w:pPr>
          </w:p>
          <w:p w14:paraId="3CB0EC5C" w14:textId="77777777" w:rsidR="00D85DD7" w:rsidRPr="00D85DD7" w:rsidRDefault="00D85DD7" w:rsidP="00D85DD7">
            <w:pPr>
              <w:spacing w:after="0"/>
              <w:rPr>
                <w:i/>
                <w:szCs w:val="22"/>
              </w:rPr>
            </w:pPr>
            <w:r>
              <w:rPr>
                <w:i/>
                <w:szCs w:val="22"/>
              </w:rPr>
              <w:t>IT Governance</w:t>
            </w:r>
          </w:p>
          <w:p w14:paraId="3CB0EC5D" w14:textId="77777777" w:rsidR="00075E20" w:rsidRPr="00D07AF5" w:rsidRDefault="00B87B57" w:rsidP="00B87B57">
            <w:pPr>
              <w:pStyle w:val="ListParagraph"/>
              <w:numPr>
                <w:ilvl w:val="0"/>
                <w:numId w:val="12"/>
              </w:numPr>
              <w:spacing w:after="0"/>
              <w:rPr>
                <w:i/>
                <w:szCs w:val="22"/>
              </w:rPr>
            </w:pPr>
            <w:r>
              <w:rPr>
                <w:szCs w:val="22"/>
              </w:rPr>
              <w:lastRenderedPageBreak/>
              <w:t>Mr. Ario reviewed the IT Governance recommendation to c</w:t>
            </w:r>
            <w:r w:rsidRPr="00B87B57">
              <w:rPr>
                <w:szCs w:val="22"/>
              </w:rPr>
              <w:t>odify the current IT executive steering committee structure for overseeing the IT modernization plan, including MNsure’s IT system</w:t>
            </w:r>
            <w:r>
              <w:rPr>
                <w:szCs w:val="22"/>
              </w:rPr>
              <w:t>. The workgroup debated the need to delineate this recommendation since it was proposed by the Office of the Legislative Auditor. Ultimately, the workgroup agreed to keep this recommendation and codify it because of the committee’s success to date.</w:t>
            </w:r>
          </w:p>
        </w:tc>
      </w:tr>
      <w:tr w:rsidR="00A1336C" w14:paraId="3CB0EC73" w14:textId="77777777" w:rsidTr="00C44D92">
        <w:tc>
          <w:tcPr>
            <w:tcW w:w="3235" w:type="dxa"/>
          </w:tcPr>
          <w:p w14:paraId="3CB0EC5F" w14:textId="77777777" w:rsidR="00A1336C" w:rsidRDefault="0097504E" w:rsidP="001B15A4">
            <w:pPr>
              <w:rPr>
                <w:b/>
                <w:szCs w:val="22"/>
              </w:rPr>
            </w:pPr>
            <w:r w:rsidRPr="0097504E">
              <w:rPr>
                <w:b/>
                <w:szCs w:val="22"/>
              </w:rPr>
              <w:lastRenderedPageBreak/>
              <w:t>Options and Considerations to Promote Market Stability</w:t>
            </w:r>
          </w:p>
        </w:tc>
        <w:tc>
          <w:tcPr>
            <w:tcW w:w="1710" w:type="dxa"/>
          </w:tcPr>
          <w:p w14:paraId="3CB0EC60" w14:textId="77777777" w:rsidR="0097504E" w:rsidRDefault="0097504E" w:rsidP="0097504E">
            <w:r>
              <w:t>Department of Commerce</w:t>
            </w:r>
          </w:p>
          <w:p w14:paraId="3CB0EC61" w14:textId="77777777" w:rsidR="00FA778D" w:rsidRDefault="00FA778D" w:rsidP="0097504E"/>
          <w:p w14:paraId="3CB0EC62" w14:textId="77777777" w:rsidR="00FA778D" w:rsidRDefault="00FA778D" w:rsidP="0097504E">
            <w:r>
              <w:t>Manatt</w:t>
            </w:r>
          </w:p>
          <w:p w14:paraId="3CB0EC63" w14:textId="77777777" w:rsidR="00A1336C" w:rsidRDefault="00A1336C" w:rsidP="0097504E"/>
        </w:tc>
        <w:tc>
          <w:tcPr>
            <w:tcW w:w="5845" w:type="dxa"/>
          </w:tcPr>
          <w:p w14:paraId="3CB0EC64" w14:textId="77777777" w:rsidR="00FA778D" w:rsidRDefault="00FA778D" w:rsidP="00FA778D">
            <w:pPr>
              <w:pStyle w:val="ListParagraph"/>
              <w:numPr>
                <w:ilvl w:val="0"/>
                <w:numId w:val="12"/>
              </w:numPr>
              <w:spacing w:after="0"/>
              <w:rPr>
                <w:i/>
                <w:szCs w:val="22"/>
              </w:rPr>
            </w:pPr>
            <w:r>
              <w:rPr>
                <w:i/>
                <w:szCs w:val="22"/>
              </w:rPr>
              <w:t>See presentation</w:t>
            </w:r>
          </w:p>
          <w:p w14:paraId="3CB0EC65" w14:textId="77777777" w:rsidR="00FA778D" w:rsidRPr="00FA778D" w:rsidRDefault="00FA778D" w:rsidP="00FA778D">
            <w:pPr>
              <w:pStyle w:val="ListParagraph"/>
              <w:spacing w:after="0"/>
              <w:ind w:left="360"/>
              <w:rPr>
                <w:i/>
                <w:szCs w:val="22"/>
              </w:rPr>
            </w:pPr>
          </w:p>
          <w:p w14:paraId="3CB0EC66" w14:textId="77777777" w:rsidR="00CD1288" w:rsidRPr="00CD1288" w:rsidRDefault="00FA778D" w:rsidP="00CD1288">
            <w:pPr>
              <w:pStyle w:val="ListParagraph"/>
              <w:numPr>
                <w:ilvl w:val="0"/>
                <w:numId w:val="12"/>
              </w:numPr>
              <w:spacing w:after="0"/>
              <w:rPr>
                <w:i/>
                <w:szCs w:val="22"/>
              </w:rPr>
            </w:pPr>
            <w:r>
              <w:rPr>
                <w:szCs w:val="22"/>
              </w:rPr>
              <w:t xml:space="preserve">Mr. Ario provided </w:t>
            </w:r>
            <w:r w:rsidR="008D1B88">
              <w:rPr>
                <w:szCs w:val="22"/>
              </w:rPr>
              <w:t>introduced the workgroup to</w:t>
            </w:r>
            <w:r>
              <w:rPr>
                <w:szCs w:val="22"/>
              </w:rPr>
              <w:t xml:space="preserve"> the goal and importance of market stability. Mr. Ario stated that of the ACA’s three premium stability programs, two are ending after 2016</w:t>
            </w:r>
            <w:r w:rsidR="00CD1288">
              <w:rPr>
                <w:szCs w:val="22"/>
              </w:rPr>
              <w:t xml:space="preserve"> and suggested that Minnesota craft its own premium stability strategy.</w:t>
            </w:r>
          </w:p>
          <w:p w14:paraId="3CB0EC67" w14:textId="77777777" w:rsidR="00CD1288" w:rsidRPr="00CD1288" w:rsidRDefault="00CD1288" w:rsidP="00CD1288">
            <w:pPr>
              <w:pStyle w:val="ListParagraph"/>
              <w:spacing w:after="0"/>
              <w:ind w:left="360"/>
              <w:rPr>
                <w:i/>
                <w:szCs w:val="22"/>
              </w:rPr>
            </w:pPr>
          </w:p>
          <w:p w14:paraId="3CB0EC68" w14:textId="77777777" w:rsidR="00692000" w:rsidRPr="00D64C12" w:rsidRDefault="00FA778D" w:rsidP="00B154C9">
            <w:pPr>
              <w:pStyle w:val="ListParagraph"/>
              <w:numPr>
                <w:ilvl w:val="0"/>
                <w:numId w:val="12"/>
              </w:numPr>
              <w:spacing w:after="0"/>
              <w:rPr>
                <w:i/>
                <w:szCs w:val="22"/>
              </w:rPr>
            </w:pPr>
            <w:r w:rsidRPr="00CD1288">
              <w:rPr>
                <w:szCs w:val="22"/>
              </w:rPr>
              <w:t xml:space="preserve">Commissioner Mike Rothman </w:t>
            </w:r>
            <w:r w:rsidR="002C0848">
              <w:rPr>
                <w:szCs w:val="22"/>
              </w:rPr>
              <w:t xml:space="preserve">provided the workgroup with an overview of Minnesota’s state </w:t>
            </w:r>
            <w:r w:rsidR="00B154C9">
              <w:rPr>
                <w:szCs w:val="22"/>
              </w:rPr>
              <w:t xml:space="preserve">rate </w:t>
            </w:r>
            <w:r w:rsidR="002C0848">
              <w:rPr>
                <w:szCs w:val="22"/>
              </w:rPr>
              <w:t>review process</w:t>
            </w:r>
            <w:r w:rsidR="005C0B98">
              <w:rPr>
                <w:szCs w:val="22"/>
              </w:rPr>
              <w:t xml:space="preserve">, </w:t>
            </w:r>
            <w:r w:rsidR="00351122">
              <w:rPr>
                <w:szCs w:val="22"/>
              </w:rPr>
              <w:t>individual market enrollment trend</w:t>
            </w:r>
            <w:r w:rsidR="005C0B98">
              <w:rPr>
                <w:szCs w:val="22"/>
              </w:rPr>
              <w:t>, and 2015 rate comparison</w:t>
            </w:r>
            <w:r w:rsidR="00D64C12">
              <w:rPr>
                <w:szCs w:val="22"/>
              </w:rPr>
              <w:t xml:space="preserve">. </w:t>
            </w:r>
            <w:r w:rsidR="008D1B88">
              <w:rPr>
                <w:szCs w:val="22"/>
              </w:rPr>
              <w:t>He noted that o</w:t>
            </w:r>
            <w:r w:rsidR="00B154C9">
              <w:rPr>
                <w:szCs w:val="22"/>
              </w:rPr>
              <w:t>f the</w:t>
            </w:r>
            <w:r w:rsidR="00D64C12">
              <w:rPr>
                <w:szCs w:val="22"/>
              </w:rPr>
              <w:t xml:space="preserve"> 300,000 people in the individual marketplace</w:t>
            </w:r>
            <w:r w:rsidR="00B154C9">
              <w:rPr>
                <w:szCs w:val="22"/>
              </w:rPr>
              <w:t>, 20%</w:t>
            </w:r>
            <w:r w:rsidR="00D64C12">
              <w:rPr>
                <w:szCs w:val="22"/>
              </w:rPr>
              <w:t xml:space="preserve"> are enrolled in MNsure.</w:t>
            </w:r>
          </w:p>
          <w:p w14:paraId="3CB0EC69" w14:textId="77777777" w:rsidR="00D64C12" w:rsidRPr="005C0B98" w:rsidRDefault="00B154C9" w:rsidP="00B154C9">
            <w:pPr>
              <w:pStyle w:val="ListParagraph"/>
              <w:numPr>
                <w:ilvl w:val="1"/>
                <w:numId w:val="12"/>
              </w:numPr>
              <w:spacing w:after="0"/>
              <w:rPr>
                <w:i/>
                <w:szCs w:val="22"/>
              </w:rPr>
            </w:pPr>
            <w:r>
              <w:rPr>
                <w:szCs w:val="22"/>
              </w:rPr>
              <w:t xml:space="preserve">The workgroup discussed a lack of data on </w:t>
            </w:r>
            <w:r w:rsidR="00D64C12">
              <w:rPr>
                <w:szCs w:val="22"/>
              </w:rPr>
              <w:t xml:space="preserve">how many people enrolled in non-QHP coverage would be eligible for APTCs. </w:t>
            </w:r>
            <w:r w:rsidR="005C0B98">
              <w:rPr>
                <w:szCs w:val="22"/>
              </w:rPr>
              <w:t xml:space="preserve">Commissioner </w:t>
            </w:r>
            <w:r w:rsidR="00001DA5">
              <w:rPr>
                <w:szCs w:val="22"/>
              </w:rPr>
              <w:t xml:space="preserve">Rothman </w:t>
            </w:r>
            <w:r w:rsidR="005C0B98">
              <w:rPr>
                <w:szCs w:val="22"/>
              </w:rPr>
              <w:t xml:space="preserve">agreed </w:t>
            </w:r>
            <w:r w:rsidR="008D1B88">
              <w:rPr>
                <w:szCs w:val="22"/>
              </w:rPr>
              <w:t xml:space="preserve">that </w:t>
            </w:r>
            <w:r w:rsidR="005C0B98">
              <w:rPr>
                <w:szCs w:val="22"/>
              </w:rPr>
              <w:t>this is a very important question and recommended modeling as a priority.</w:t>
            </w:r>
          </w:p>
          <w:p w14:paraId="3CB0EC6A" w14:textId="77777777" w:rsidR="005C0B98" w:rsidRPr="001663CA" w:rsidRDefault="00001DA5" w:rsidP="00C15B36">
            <w:pPr>
              <w:pStyle w:val="ListParagraph"/>
              <w:numPr>
                <w:ilvl w:val="0"/>
                <w:numId w:val="12"/>
              </w:numPr>
              <w:spacing w:after="0"/>
              <w:rPr>
                <w:i/>
                <w:szCs w:val="22"/>
              </w:rPr>
            </w:pPr>
            <w:r>
              <w:rPr>
                <w:szCs w:val="22"/>
              </w:rPr>
              <w:t xml:space="preserve">Commissioner Rothman </w:t>
            </w:r>
            <w:r w:rsidR="00E67C9A">
              <w:rPr>
                <w:szCs w:val="22"/>
              </w:rPr>
              <w:t>provided an overview of market stability issues</w:t>
            </w:r>
            <w:r w:rsidR="00C15B36">
              <w:rPr>
                <w:szCs w:val="22"/>
              </w:rPr>
              <w:t xml:space="preserve"> and delved into the </w:t>
            </w:r>
            <w:r w:rsidR="003C02F1">
              <w:rPr>
                <w:szCs w:val="22"/>
              </w:rPr>
              <w:t xml:space="preserve">3 Rs, the </w:t>
            </w:r>
            <w:r w:rsidR="00C15B36">
              <w:rPr>
                <w:szCs w:val="22"/>
              </w:rPr>
              <w:t xml:space="preserve">federal mechanisms intended to support states’ transition under the ACA. He explained that the 3 Rs have not </w:t>
            </w:r>
            <w:r w:rsidR="001663CA">
              <w:rPr>
                <w:szCs w:val="22"/>
              </w:rPr>
              <w:t>met expectations and created uncertainty le</w:t>
            </w:r>
            <w:r w:rsidR="003C02F1">
              <w:rPr>
                <w:szCs w:val="22"/>
              </w:rPr>
              <w:t>ading</w:t>
            </w:r>
            <w:r w:rsidR="001663CA">
              <w:rPr>
                <w:szCs w:val="22"/>
              </w:rPr>
              <w:t xml:space="preserve"> to pricing instability.</w:t>
            </w:r>
          </w:p>
          <w:p w14:paraId="3CB0EC6B" w14:textId="77777777" w:rsidR="001663CA" w:rsidRPr="006A5982" w:rsidRDefault="003C02F1" w:rsidP="003C02F1">
            <w:pPr>
              <w:pStyle w:val="ListParagraph"/>
              <w:numPr>
                <w:ilvl w:val="1"/>
                <w:numId w:val="12"/>
              </w:numPr>
              <w:spacing w:after="0"/>
              <w:rPr>
                <w:i/>
                <w:szCs w:val="22"/>
              </w:rPr>
            </w:pPr>
            <w:r w:rsidRPr="006A5982">
              <w:rPr>
                <w:szCs w:val="22"/>
              </w:rPr>
              <w:t>The workgroup discussed the difference between traditional reinsurance</w:t>
            </w:r>
            <w:r w:rsidR="004A214B" w:rsidRPr="006A5982">
              <w:rPr>
                <w:szCs w:val="22"/>
              </w:rPr>
              <w:t xml:space="preserve"> programs</w:t>
            </w:r>
            <w:r w:rsidRPr="006A5982">
              <w:rPr>
                <w:szCs w:val="22"/>
              </w:rPr>
              <w:t xml:space="preserve"> and reinsurance under the ACA</w:t>
            </w:r>
            <w:r w:rsidR="004A214B" w:rsidRPr="006A5982">
              <w:rPr>
                <w:szCs w:val="22"/>
              </w:rPr>
              <w:t>, noting</w:t>
            </w:r>
            <w:r w:rsidR="006A5982" w:rsidRPr="006A5982">
              <w:rPr>
                <w:szCs w:val="22"/>
              </w:rPr>
              <w:t xml:space="preserve"> that with</w:t>
            </w:r>
            <w:r w:rsidR="004A214B" w:rsidRPr="006A5982">
              <w:rPr>
                <w:szCs w:val="22"/>
              </w:rPr>
              <w:t xml:space="preserve"> reinsurance under the ACA,</w:t>
            </w:r>
            <w:r w:rsidR="006A5982" w:rsidRPr="006A5982">
              <w:rPr>
                <w:szCs w:val="22"/>
              </w:rPr>
              <w:t xml:space="preserve"> there is a subsidy flowing into the </w:t>
            </w:r>
            <w:r w:rsidR="006A5982">
              <w:rPr>
                <w:szCs w:val="22"/>
              </w:rPr>
              <w:t>individual market</w:t>
            </w:r>
            <w:r w:rsidR="006A5982" w:rsidRPr="006A5982">
              <w:rPr>
                <w:szCs w:val="22"/>
              </w:rPr>
              <w:t xml:space="preserve"> that keeps </w:t>
            </w:r>
            <w:r w:rsidR="006A5982">
              <w:rPr>
                <w:szCs w:val="22"/>
              </w:rPr>
              <w:t>overall</w:t>
            </w:r>
            <w:r w:rsidR="006A5982" w:rsidRPr="006A5982">
              <w:rPr>
                <w:szCs w:val="22"/>
              </w:rPr>
              <w:t xml:space="preserve"> rates down.</w:t>
            </w:r>
          </w:p>
          <w:p w14:paraId="3CB0EC6C" w14:textId="77777777" w:rsidR="00706EED" w:rsidRPr="003A3B1D" w:rsidRDefault="004A214B" w:rsidP="003A3B1D">
            <w:pPr>
              <w:pStyle w:val="ListParagraph"/>
              <w:numPr>
                <w:ilvl w:val="0"/>
                <w:numId w:val="12"/>
              </w:numPr>
              <w:spacing w:after="0"/>
              <w:rPr>
                <w:i/>
                <w:szCs w:val="22"/>
              </w:rPr>
            </w:pPr>
            <w:r w:rsidRPr="00E33D17">
              <w:rPr>
                <w:szCs w:val="22"/>
              </w:rPr>
              <w:t>Commissioner Jesson a</w:t>
            </w:r>
            <w:r>
              <w:rPr>
                <w:szCs w:val="22"/>
              </w:rPr>
              <w:t>sked</w:t>
            </w:r>
            <w:r w:rsidR="00EC626A">
              <w:rPr>
                <w:szCs w:val="22"/>
              </w:rPr>
              <w:t xml:space="preserve"> when the current volatility shows signs of tapering off</w:t>
            </w:r>
            <w:r>
              <w:rPr>
                <w:szCs w:val="22"/>
              </w:rPr>
              <w:t>. Commissioner Rothman explained that</w:t>
            </w:r>
            <w:r w:rsidR="00EC626A">
              <w:rPr>
                <w:szCs w:val="22"/>
              </w:rPr>
              <w:t xml:space="preserve"> there</w:t>
            </w:r>
            <w:r>
              <w:rPr>
                <w:szCs w:val="22"/>
              </w:rPr>
              <w:t xml:space="preserve"> </w:t>
            </w:r>
            <w:r w:rsidR="00706EED">
              <w:rPr>
                <w:szCs w:val="22"/>
              </w:rPr>
              <w:t>have been red flags indicating the</w:t>
            </w:r>
            <w:r>
              <w:rPr>
                <w:szCs w:val="22"/>
              </w:rPr>
              <w:t xml:space="preserve"> current health care landscape under the ACA differs greatly from expectations</w:t>
            </w:r>
            <w:r w:rsidR="00706EED">
              <w:rPr>
                <w:szCs w:val="22"/>
              </w:rPr>
              <w:t xml:space="preserve"> and requires additional modeling</w:t>
            </w:r>
            <w:r>
              <w:rPr>
                <w:szCs w:val="22"/>
              </w:rPr>
              <w:t xml:space="preserve">. Specifically, </w:t>
            </w:r>
            <w:r w:rsidR="00706EED">
              <w:rPr>
                <w:szCs w:val="22"/>
              </w:rPr>
              <w:t>more people enrolled in Medicaid and MinnesotaCare than MNsure and higher utilization among the previously uninsured are both impacting costs.</w:t>
            </w:r>
            <w:r>
              <w:rPr>
                <w:szCs w:val="22"/>
              </w:rPr>
              <w:t xml:space="preserve"> </w:t>
            </w:r>
            <w:r w:rsidR="00225089" w:rsidRPr="003A3B1D">
              <w:rPr>
                <w:szCs w:val="22"/>
              </w:rPr>
              <w:t>Mr. Ar</w:t>
            </w:r>
            <w:r w:rsidR="005C71EA" w:rsidRPr="003A3B1D">
              <w:rPr>
                <w:szCs w:val="22"/>
              </w:rPr>
              <w:t xml:space="preserve">io </w:t>
            </w:r>
            <w:r w:rsidR="00EC626A" w:rsidRPr="003A3B1D">
              <w:rPr>
                <w:szCs w:val="22"/>
              </w:rPr>
              <w:t>explained</w:t>
            </w:r>
            <w:r w:rsidR="00D30E5A" w:rsidRPr="003A3B1D">
              <w:rPr>
                <w:szCs w:val="22"/>
              </w:rPr>
              <w:t xml:space="preserve"> </w:t>
            </w:r>
            <w:r w:rsidR="005C71EA" w:rsidRPr="003A3B1D">
              <w:rPr>
                <w:szCs w:val="22"/>
              </w:rPr>
              <w:t xml:space="preserve">that nationally, </w:t>
            </w:r>
            <w:r w:rsidR="00225089" w:rsidRPr="003A3B1D">
              <w:rPr>
                <w:szCs w:val="22"/>
              </w:rPr>
              <w:t xml:space="preserve">things are moving </w:t>
            </w:r>
            <w:r w:rsidR="00225089" w:rsidRPr="003A3B1D">
              <w:rPr>
                <w:szCs w:val="22"/>
              </w:rPr>
              <w:lastRenderedPageBreak/>
              <w:t>slower towards stability than expected, driven, in part, by not knowing the number of enrollees who will ultimately enroll in the individual marketplace.</w:t>
            </w:r>
            <w:r w:rsidR="005C71EA" w:rsidRPr="003A3B1D">
              <w:rPr>
                <w:szCs w:val="22"/>
              </w:rPr>
              <w:t xml:space="preserve"> Commissioner Rothman explained that</w:t>
            </w:r>
            <w:r w:rsidR="00EC626A" w:rsidRPr="003A3B1D">
              <w:rPr>
                <w:szCs w:val="22"/>
              </w:rPr>
              <w:t xml:space="preserve"> MinnesotaCare’</w:t>
            </w:r>
            <w:r w:rsidR="00D30E5A" w:rsidRPr="003A3B1D">
              <w:rPr>
                <w:szCs w:val="22"/>
              </w:rPr>
              <w:t xml:space="preserve">s implementation </w:t>
            </w:r>
            <w:r w:rsidR="005C71EA" w:rsidRPr="003A3B1D">
              <w:rPr>
                <w:szCs w:val="22"/>
              </w:rPr>
              <w:t xml:space="preserve">impacted MNsure’s enrollment </w:t>
            </w:r>
            <w:r w:rsidR="00D30E5A" w:rsidRPr="003A3B1D">
              <w:rPr>
                <w:szCs w:val="22"/>
              </w:rPr>
              <w:t>and that the indivi</w:t>
            </w:r>
            <w:r w:rsidR="00394688" w:rsidRPr="003A3B1D">
              <w:rPr>
                <w:szCs w:val="22"/>
              </w:rPr>
              <w:t>dual market enrolled less healthy people than anticipated</w:t>
            </w:r>
            <w:r w:rsidR="005C71EA" w:rsidRPr="003A3B1D">
              <w:rPr>
                <w:szCs w:val="22"/>
              </w:rPr>
              <w:t>. He reported that Commerce is analyzing data to answer these questions.</w:t>
            </w:r>
            <w:r w:rsidR="003A3B1D">
              <w:rPr>
                <w:szCs w:val="22"/>
              </w:rPr>
              <w:t xml:space="preserve"> The workgroup had a robust discussion about instability in the marketplace</w:t>
            </w:r>
          </w:p>
          <w:p w14:paraId="3CB0EC6D" w14:textId="77777777" w:rsidR="00394688" w:rsidRDefault="00394688" w:rsidP="00394688">
            <w:pPr>
              <w:spacing w:after="0"/>
              <w:rPr>
                <w:i/>
                <w:szCs w:val="22"/>
              </w:rPr>
            </w:pPr>
          </w:p>
          <w:p w14:paraId="3CB0EC6E" w14:textId="77777777" w:rsidR="00394688" w:rsidRPr="00394688" w:rsidRDefault="00394688" w:rsidP="00394688">
            <w:pPr>
              <w:spacing w:after="0"/>
              <w:rPr>
                <w:i/>
                <w:szCs w:val="22"/>
              </w:rPr>
            </w:pPr>
            <w:r>
              <w:rPr>
                <w:i/>
                <w:szCs w:val="22"/>
              </w:rPr>
              <w:t>Action Steps</w:t>
            </w:r>
          </w:p>
          <w:p w14:paraId="3CB0EC6F" w14:textId="77777777" w:rsidR="005C71EA" w:rsidRPr="00A30885" w:rsidRDefault="00394688" w:rsidP="0000470E">
            <w:pPr>
              <w:pStyle w:val="ListParagraph"/>
              <w:numPr>
                <w:ilvl w:val="0"/>
                <w:numId w:val="12"/>
              </w:numPr>
              <w:spacing w:after="0"/>
              <w:rPr>
                <w:i/>
                <w:szCs w:val="22"/>
              </w:rPr>
            </w:pPr>
            <w:r>
              <w:rPr>
                <w:szCs w:val="22"/>
              </w:rPr>
              <w:t xml:space="preserve">Commissioner Rothman </w:t>
            </w:r>
            <w:r w:rsidR="00680E38">
              <w:rPr>
                <w:szCs w:val="22"/>
              </w:rPr>
              <w:t>presented a</w:t>
            </w:r>
            <w:r w:rsidR="0000470E">
              <w:rPr>
                <w:szCs w:val="22"/>
              </w:rPr>
              <w:t>ction steps</w:t>
            </w:r>
            <w:r w:rsidR="00562D90">
              <w:rPr>
                <w:szCs w:val="22"/>
              </w:rPr>
              <w:t xml:space="preserve"> across four areas</w:t>
            </w:r>
            <w:r w:rsidR="0000470E">
              <w:rPr>
                <w:szCs w:val="22"/>
              </w:rPr>
              <w:t xml:space="preserve"> </w:t>
            </w:r>
            <w:r w:rsidR="00A30885">
              <w:rPr>
                <w:szCs w:val="22"/>
              </w:rPr>
              <w:t xml:space="preserve">that </w:t>
            </w:r>
            <w:r w:rsidR="0000470E">
              <w:rPr>
                <w:szCs w:val="22"/>
              </w:rPr>
              <w:t xml:space="preserve">Minnesota should consider </w:t>
            </w:r>
            <w:r w:rsidR="00680E38">
              <w:rPr>
                <w:szCs w:val="22"/>
              </w:rPr>
              <w:t>to stabilize the market</w:t>
            </w:r>
            <w:r w:rsidR="00562D90">
              <w:rPr>
                <w:szCs w:val="22"/>
              </w:rPr>
              <w:t>. These include</w:t>
            </w:r>
            <w:r w:rsidR="00680E38">
              <w:rPr>
                <w:szCs w:val="22"/>
              </w:rPr>
              <w:t>:</w:t>
            </w:r>
            <w:r w:rsidR="0000470E">
              <w:rPr>
                <w:szCs w:val="22"/>
              </w:rPr>
              <w:t xml:space="preserve"> </w:t>
            </w:r>
            <w:r w:rsidR="00D90831">
              <w:rPr>
                <w:szCs w:val="22"/>
              </w:rPr>
              <w:t xml:space="preserve">1) </w:t>
            </w:r>
            <w:r w:rsidR="0000470E">
              <w:rPr>
                <w:szCs w:val="22"/>
              </w:rPr>
              <w:t>implementing state price stability mechanisms</w:t>
            </w:r>
            <w:r w:rsidR="007229B6">
              <w:rPr>
                <w:szCs w:val="22"/>
              </w:rPr>
              <w:t>;</w:t>
            </w:r>
            <w:r w:rsidR="00D90831">
              <w:rPr>
                <w:szCs w:val="22"/>
              </w:rPr>
              <w:t xml:space="preserve"> 2) reforming the State’s insurers’ reserves program by adding corridor and cap controls to prevent excess </w:t>
            </w:r>
            <w:r w:rsidR="00A30885">
              <w:rPr>
                <w:szCs w:val="22"/>
              </w:rPr>
              <w:t>reserves</w:t>
            </w:r>
            <w:r w:rsidR="007229B6">
              <w:rPr>
                <w:szCs w:val="22"/>
              </w:rPr>
              <w:t>;</w:t>
            </w:r>
            <w:r w:rsidR="00D90831">
              <w:rPr>
                <w:szCs w:val="22"/>
              </w:rPr>
              <w:t xml:space="preserve"> 3) improving price transparency and tackling cost drivers</w:t>
            </w:r>
            <w:r w:rsidR="007229B6">
              <w:rPr>
                <w:szCs w:val="22"/>
              </w:rPr>
              <w:t>;</w:t>
            </w:r>
            <w:r w:rsidR="00562D90">
              <w:rPr>
                <w:szCs w:val="22"/>
              </w:rPr>
              <w:t xml:space="preserve"> and 4) studying the impact of merging markets</w:t>
            </w:r>
            <w:r w:rsidR="00251F15">
              <w:rPr>
                <w:szCs w:val="22"/>
              </w:rPr>
              <w:t xml:space="preserve">. </w:t>
            </w:r>
            <w:r w:rsidR="00C92443">
              <w:rPr>
                <w:szCs w:val="22"/>
              </w:rPr>
              <w:t>Of note,</w:t>
            </w:r>
            <w:r w:rsidR="00251F15">
              <w:rPr>
                <w:szCs w:val="22"/>
              </w:rPr>
              <w:t xml:space="preserve"> Commissioner Rothman detailed the co</w:t>
            </w:r>
            <w:r w:rsidR="003F4433">
              <w:rPr>
                <w:szCs w:val="22"/>
              </w:rPr>
              <w:t>n</w:t>
            </w:r>
            <w:r w:rsidR="00251F15">
              <w:rPr>
                <w:szCs w:val="22"/>
              </w:rPr>
              <w:t>vergence of rates between individual and small group markets.</w:t>
            </w:r>
            <w:r w:rsidR="00562D90">
              <w:rPr>
                <w:szCs w:val="22"/>
              </w:rPr>
              <w:t xml:space="preserve"> </w:t>
            </w:r>
            <w:r w:rsidR="00A30885">
              <w:rPr>
                <w:szCs w:val="22"/>
              </w:rPr>
              <w:t xml:space="preserve"> </w:t>
            </w:r>
          </w:p>
          <w:p w14:paraId="3CB0EC70" w14:textId="77777777" w:rsidR="00A30885" w:rsidRPr="001B4329" w:rsidRDefault="00C92443" w:rsidP="001B4329">
            <w:pPr>
              <w:pStyle w:val="ListParagraph"/>
              <w:numPr>
                <w:ilvl w:val="1"/>
                <w:numId w:val="12"/>
              </w:numPr>
              <w:spacing w:after="0"/>
              <w:rPr>
                <w:i/>
                <w:szCs w:val="22"/>
              </w:rPr>
            </w:pPr>
            <w:r>
              <w:rPr>
                <w:szCs w:val="22"/>
              </w:rPr>
              <w:t>A workgroup member raised a question about why the small group rates do not reflect the fact that this population has a healthier profile</w:t>
            </w:r>
            <w:r w:rsidR="00540662">
              <w:rPr>
                <w:szCs w:val="22"/>
              </w:rPr>
              <w:t xml:space="preserve"> compared to the individual market. Commissioner Rothman explained that MLR is a better benchmark than rates for making this comparison. He also noted potential tax consequences</w:t>
            </w:r>
            <w:r w:rsidR="001B4329">
              <w:rPr>
                <w:szCs w:val="22"/>
              </w:rPr>
              <w:t xml:space="preserve"> to companies and individuals</w:t>
            </w:r>
            <w:r w:rsidR="00540662">
              <w:rPr>
                <w:szCs w:val="22"/>
              </w:rPr>
              <w:t xml:space="preserve"> </w:t>
            </w:r>
            <w:r w:rsidR="00CF64E0">
              <w:rPr>
                <w:szCs w:val="22"/>
              </w:rPr>
              <w:t>that result from</w:t>
            </w:r>
            <w:r w:rsidR="00540662">
              <w:rPr>
                <w:szCs w:val="22"/>
              </w:rPr>
              <w:t xml:space="preserve"> merging markets and</w:t>
            </w:r>
            <w:r w:rsidR="001B4329">
              <w:rPr>
                <w:szCs w:val="22"/>
              </w:rPr>
              <w:t xml:space="preserve"> recommended convening an expert group to model these questions. </w:t>
            </w:r>
            <w:r w:rsidR="00540662">
              <w:rPr>
                <w:szCs w:val="22"/>
              </w:rPr>
              <w:t xml:space="preserve"> </w:t>
            </w:r>
          </w:p>
          <w:p w14:paraId="3CB0EC71" w14:textId="77777777" w:rsidR="001B4329" w:rsidRPr="001B4329" w:rsidRDefault="001B4329" w:rsidP="001B4329">
            <w:pPr>
              <w:pStyle w:val="ListParagraph"/>
              <w:numPr>
                <w:ilvl w:val="1"/>
                <w:numId w:val="12"/>
              </w:numPr>
              <w:spacing w:after="0"/>
              <w:rPr>
                <w:i/>
                <w:szCs w:val="22"/>
              </w:rPr>
            </w:pPr>
            <w:r w:rsidRPr="003F2269">
              <w:rPr>
                <w:szCs w:val="22"/>
              </w:rPr>
              <w:t xml:space="preserve">Stefan </w:t>
            </w:r>
            <w:r w:rsidR="003F2269" w:rsidRPr="003F2269">
              <w:rPr>
                <w:szCs w:val="22"/>
              </w:rPr>
              <w:t>Gildemeister</w:t>
            </w:r>
            <w:r w:rsidRPr="003F2269">
              <w:rPr>
                <w:szCs w:val="22"/>
              </w:rPr>
              <w:t xml:space="preserve"> i</w:t>
            </w:r>
            <w:r>
              <w:rPr>
                <w:szCs w:val="22"/>
              </w:rPr>
              <w:t xml:space="preserve">nformed the workgroup of the DOH’s </w:t>
            </w:r>
            <w:r w:rsidR="003F2269">
              <w:rPr>
                <w:szCs w:val="22"/>
              </w:rPr>
              <w:t xml:space="preserve">current </w:t>
            </w:r>
            <w:r>
              <w:rPr>
                <w:szCs w:val="22"/>
              </w:rPr>
              <w:t xml:space="preserve">work to model federal risk adjustment for Minnesota, adding </w:t>
            </w:r>
            <w:r w:rsidR="00CF64E0">
              <w:rPr>
                <w:szCs w:val="22"/>
              </w:rPr>
              <w:t xml:space="preserve">a </w:t>
            </w:r>
            <w:r>
              <w:rPr>
                <w:szCs w:val="22"/>
              </w:rPr>
              <w:t>reinsurance corridor to analy</w:t>
            </w:r>
            <w:r w:rsidR="00CF64E0">
              <w:rPr>
                <w:szCs w:val="22"/>
              </w:rPr>
              <w:t>ze</w:t>
            </w:r>
            <w:r>
              <w:rPr>
                <w:szCs w:val="22"/>
              </w:rPr>
              <w:t xml:space="preserve"> and study how </w:t>
            </w:r>
            <w:r w:rsidR="00CF64E0">
              <w:rPr>
                <w:szCs w:val="22"/>
              </w:rPr>
              <w:t>the Basic Health Program</w:t>
            </w:r>
            <w:r>
              <w:rPr>
                <w:szCs w:val="22"/>
              </w:rPr>
              <w:t xml:space="preserve"> is subsidizing the individual market.</w:t>
            </w:r>
          </w:p>
          <w:p w14:paraId="3CB0EC72" w14:textId="77777777" w:rsidR="001B4329" w:rsidRPr="00CD1288" w:rsidRDefault="00127512" w:rsidP="00A00B3F">
            <w:pPr>
              <w:pStyle w:val="ListParagraph"/>
              <w:numPr>
                <w:ilvl w:val="0"/>
                <w:numId w:val="12"/>
              </w:numPr>
              <w:spacing w:after="0"/>
              <w:rPr>
                <w:i/>
                <w:szCs w:val="22"/>
              </w:rPr>
            </w:pPr>
            <w:r>
              <w:rPr>
                <w:szCs w:val="22"/>
              </w:rPr>
              <w:t xml:space="preserve">Ms. Blewett suggested that some of Commissioner Rothman’s recommendations may fall into other workgroups. </w:t>
            </w:r>
            <w:r w:rsidR="00A00B3F">
              <w:rPr>
                <w:szCs w:val="22"/>
              </w:rPr>
              <w:t>Senator Tony</w:t>
            </w:r>
            <w:r w:rsidR="001B4329">
              <w:rPr>
                <w:szCs w:val="22"/>
              </w:rPr>
              <w:t xml:space="preserve"> Lourey suggested that the workgroup’s scope is already broad and </w:t>
            </w:r>
            <w:r w:rsidR="00406E2A">
              <w:rPr>
                <w:szCs w:val="22"/>
              </w:rPr>
              <w:t>should not be expanded but instead</w:t>
            </w:r>
            <w:r w:rsidR="00CF64E0">
              <w:rPr>
                <w:szCs w:val="22"/>
              </w:rPr>
              <w:t xml:space="preserve"> the workgroup</w:t>
            </w:r>
            <w:r w:rsidR="00406E2A">
              <w:rPr>
                <w:szCs w:val="22"/>
              </w:rPr>
              <w:t xml:space="preserve"> </w:t>
            </w:r>
            <w:r w:rsidR="001B4329">
              <w:rPr>
                <w:szCs w:val="22"/>
              </w:rPr>
              <w:t>recommend</w:t>
            </w:r>
            <w:r w:rsidR="00CF64E0">
              <w:rPr>
                <w:szCs w:val="22"/>
              </w:rPr>
              <w:t xml:space="preserve"> exploring this topic in the future</w:t>
            </w:r>
            <w:r w:rsidR="00406E2A">
              <w:rPr>
                <w:szCs w:val="22"/>
              </w:rPr>
              <w:t>.</w:t>
            </w:r>
            <w:r w:rsidR="001B4329">
              <w:rPr>
                <w:szCs w:val="22"/>
              </w:rPr>
              <w:t xml:space="preserve"> </w:t>
            </w:r>
          </w:p>
        </w:tc>
      </w:tr>
      <w:tr w:rsidR="00D3777E" w14:paraId="3CB0EC77" w14:textId="77777777" w:rsidTr="00C44D92">
        <w:tc>
          <w:tcPr>
            <w:tcW w:w="3235" w:type="dxa"/>
          </w:tcPr>
          <w:p w14:paraId="3CB0EC74" w14:textId="77777777" w:rsidR="00D3777E" w:rsidRDefault="0097504E" w:rsidP="001B15A4">
            <w:pPr>
              <w:rPr>
                <w:b/>
                <w:szCs w:val="22"/>
              </w:rPr>
            </w:pPr>
            <w:r w:rsidRPr="0097504E">
              <w:rPr>
                <w:b/>
                <w:szCs w:val="22"/>
              </w:rPr>
              <w:lastRenderedPageBreak/>
              <w:t>Public Comment</w:t>
            </w:r>
          </w:p>
        </w:tc>
        <w:tc>
          <w:tcPr>
            <w:tcW w:w="1710" w:type="dxa"/>
          </w:tcPr>
          <w:p w14:paraId="3CB0EC75" w14:textId="77777777" w:rsidR="00D3777E" w:rsidRDefault="0097504E" w:rsidP="001B15A4">
            <w:r w:rsidRPr="0097504E">
              <w:t>Lynn Blewett</w:t>
            </w:r>
          </w:p>
        </w:tc>
        <w:tc>
          <w:tcPr>
            <w:tcW w:w="5845" w:type="dxa"/>
          </w:tcPr>
          <w:p w14:paraId="3CB0EC76" w14:textId="77777777" w:rsidR="00C65B65" w:rsidRPr="0097504E" w:rsidRDefault="001B4329" w:rsidP="0097504E">
            <w:pPr>
              <w:spacing w:after="0"/>
              <w:rPr>
                <w:szCs w:val="22"/>
              </w:rPr>
            </w:pPr>
            <w:r>
              <w:rPr>
                <w:szCs w:val="22"/>
              </w:rPr>
              <w:t>None</w:t>
            </w:r>
            <w:r w:rsidR="00B114EF">
              <w:rPr>
                <w:szCs w:val="22"/>
              </w:rPr>
              <w:t xml:space="preserve"> </w:t>
            </w:r>
          </w:p>
        </w:tc>
      </w:tr>
      <w:tr w:rsidR="00D3777E" w14:paraId="3CB0EC7B" w14:textId="77777777" w:rsidTr="00C44D92">
        <w:tc>
          <w:tcPr>
            <w:tcW w:w="3235" w:type="dxa"/>
          </w:tcPr>
          <w:p w14:paraId="3CB0EC78" w14:textId="77777777" w:rsidR="00D3777E" w:rsidRDefault="0097504E" w:rsidP="001B15A4">
            <w:pPr>
              <w:rPr>
                <w:b/>
                <w:szCs w:val="22"/>
              </w:rPr>
            </w:pPr>
            <w:r w:rsidRPr="0097504E">
              <w:rPr>
                <w:b/>
                <w:szCs w:val="22"/>
              </w:rPr>
              <w:t>Wrap Up &amp; Next Steps</w:t>
            </w:r>
          </w:p>
        </w:tc>
        <w:tc>
          <w:tcPr>
            <w:tcW w:w="1710" w:type="dxa"/>
          </w:tcPr>
          <w:p w14:paraId="3CB0EC79" w14:textId="77777777" w:rsidR="00D3777E" w:rsidRDefault="0097504E" w:rsidP="00DE314B">
            <w:r w:rsidRPr="0097504E">
              <w:t>Lynn Blewett/Manatt</w:t>
            </w:r>
          </w:p>
        </w:tc>
        <w:tc>
          <w:tcPr>
            <w:tcW w:w="5845" w:type="dxa"/>
          </w:tcPr>
          <w:p w14:paraId="3CB0EC7A" w14:textId="77777777" w:rsidR="00C531CE" w:rsidRPr="00C531CE" w:rsidRDefault="00C531CE" w:rsidP="00C531CE">
            <w:pPr>
              <w:pStyle w:val="ListParagraph"/>
              <w:numPr>
                <w:ilvl w:val="0"/>
                <w:numId w:val="12"/>
              </w:numPr>
              <w:spacing w:after="0"/>
              <w:rPr>
                <w:szCs w:val="22"/>
              </w:rPr>
            </w:pPr>
            <w:r>
              <w:rPr>
                <w:szCs w:val="22"/>
              </w:rPr>
              <w:t>Ms. Blewett confirmed the next workgroup meeting would be on November 6</w:t>
            </w:r>
            <w:r w:rsidRPr="00C531CE">
              <w:rPr>
                <w:szCs w:val="22"/>
                <w:vertAlign w:val="superscript"/>
              </w:rPr>
              <w:t>th</w:t>
            </w:r>
            <w:r>
              <w:rPr>
                <w:szCs w:val="22"/>
              </w:rPr>
              <w:t xml:space="preserve">. </w:t>
            </w:r>
          </w:p>
        </w:tc>
      </w:tr>
    </w:tbl>
    <w:p w14:paraId="3CB0EC7C" w14:textId="77777777" w:rsidR="00C64D72" w:rsidRDefault="00C64D72" w:rsidP="00C64D72"/>
    <w:p w14:paraId="3CB0EC7D" w14:textId="77777777" w:rsidR="004415EF" w:rsidRPr="004415EF" w:rsidRDefault="004415EF" w:rsidP="009A7E39">
      <w:pPr>
        <w:pStyle w:val="ListParagraph"/>
      </w:pPr>
      <w:r>
        <w:lastRenderedPageBreak/>
        <w:t xml:space="preserve"> </w:t>
      </w:r>
    </w:p>
    <w:sectPr w:rsidR="004415EF" w:rsidRPr="004415EF" w:rsidSect="006406F9">
      <w:headerReference w:type="default" r:id="rId11"/>
      <w:footerReference w:type="default" r:id="rId12"/>
      <w:headerReference w:type="first" r:id="rId13"/>
      <w:footerReference w:type="first" r:id="rId14"/>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EC80" w14:textId="77777777" w:rsidR="002C0848" w:rsidRDefault="002C0848" w:rsidP="003C1BA8">
      <w:r>
        <w:separator/>
      </w:r>
    </w:p>
  </w:endnote>
  <w:endnote w:type="continuationSeparator" w:id="0">
    <w:p w14:paraId="3CB0EC81" w14:textId="77777777" w:rsidR="002C0848" w:rsidRDefault="002C0848"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 w:val="20"/>
        <w:szCs w:val="20"/>
      </w:rPr>
    </w:sdtEndPr>
    <w:sdtContent>
      <w:p w14:paraId="3CB0EC83" w14:textId="77777777" w:rsidR="002C0848" w:rsidRPr="00833D3E" w:rsidRDefault="002C0848" w:rsidP="00833D3E">
        <w:pPr>
          <w:pStyle w:val="Footer"/>
          <w:pBdr>
            <w:top w:val="single" w:sz="4" w:space="1"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765F43" w:rsidRPr="00765F43">
          <w:rPr>
            <w:b/>
            <w:bCs/>
            <w:noProof/>
            <w:sz w:val="20"/>
            <w:szCs w:val="20"/>
          </w:rPr>
          <w:t>2</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3CB0EC84" w14:textId="77777777" w:rsidR="002C0848" w:rsidRDefault="002C0848"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EC86" w14:textId="77777777" w:rsidR="002C0848" w:rsidRDefault="002C0848" w:rsidP="00032826">
    <w:pPr>
      <w:pStyle w:val="Footer"/>
      <w:tabs>
        <w:tab w:val="clear" w:pos="9360"/>
        <w:tab w:val="left" w:pos="8280"/>
        <w:tab w:val="right" w:pos="10800"/>
      </w:tabs>
    </w:pPr>
    <w:r>
      <w:tab/>
    </w:r>
    <w:r>
      <w:rPr>
        <w:noProof/>
      </w:rPr>
      <mc:AlternateContent>
        <mc:Choice Requires="wpg">
          <w:drawing>
            <wp:inline distT="0" distB="0" distL="0" distR="0" wp14:anchorId="3CB0EC89" wp14:editId="3CB0EC8A">
              <wp:extent cx="6899910" cy="870851"/>
              <wp:effectExtent l="0" t="0" r="1524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586"/>
                          <a:ext cx="3493769" cy="612774"/>
                        </a:xfrm>
                        <a:prstGeom prst="rect">
                          <a:avLst/>
                        </a:prstGeom>
                        <a:solidFill>
                          <a:srgbClr val="FFFFFF"/>
                        </a:solidFill>
                        <a:ln w="9525">
                          <a:noFill/>
                          <a:miter lim="800000"/>
                          <a:headEnd/>
                          <a:tailEnd/>
                        </a:ln>
                      </wps:spPr>
                      <wps:txbx>
                        <w:txbxContent>
                          <w:p w14:paraId="3CB0EC8B" w14:textId="77777777" w:rsidR="002C0848" w:rsidRDefault="002C0848" w:rsidP="007A7AC2">
                            <w:pPr>
                              <w:spacing w:after="0"/>
                            </w:pPr>
                            <w:r w:rsidRPr="00032826">
                              <w:rPr>
                                <w:b/>
                              </w:rPr>
                              <w:t>Health Care Financing Task Force</w:t>
                            </w:r>
                            <w:r>
                              <w:br/>
                              <w:t>Information</w:t>
                            </w:r>
                            <w:r w:rsidRPr="00786916">
                              <w:t>:</w:t>
                            </w:r>
                            <w:r>
                              <w:t xml:space="preserve"> www.</w:t>
                            </w:r>
                            <w:r w:rsidRPr="006406F9">
                              <w:t>mn.gov/dhs/hcftf</w:t>
                            </w:r>
                            <w:r w:rsidRPr="002603D7">
                              <w:rPr>
                                <w:noProof/>
                              </w:rPr>
                              <w:t xml:space="preserve"> </w:t>
                            </w:r>
                          </w:p>
                          <w:p w14:paraId="3CB0EC8C" w14:textId="77777777" w:rsidR="002C0848" w:rsidRDefault="002C0848"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3CB0EC89"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5;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CB0EC8B" w14:textId="77777777" w:rsidR="002C0848" w:rsidRDefault="002C0848" w:rsidP="007A7AC2">
                      <w:pPr>
                        <w:spacing w:after="0"/>
                      </w:pPr>
                      <w:r w:rsidRPr="00032826">
                        <w:rPr>
                          <w:b/>
                        </w:rPr>
                        <w:t>Health Care Financing Task Force</w:t>
                      </w:r>
                      <w:r>
                        <w:br/>
                        <w:t>Information</w:t>
                      </w:r>
                      <w:r w:rsidRPr="00786916">
                        <w:t>:</w:t>
                      </w:r>
                      <w:r>
                        <w:t xml:space="preserve"> www.</w:t>
                      </w:r>
                      <w:r w:rsidRPr="006406F9">
                        <w:t>mn.gov/dhs/hcftf</w:t>
                      </w:r>
                      <w:r w:rsidRPr="002603D7">
                        <w:rPr>
                          <w:noProof/>
                        </w:rPr>
                        <w:t xml:space="preserve"> </w:t>
                      </w:r>
                    </w:p>
                    <w:p w14:paraId="3CB0EC8C" w14:textId="77777777" w:rsidR="002C0848" w:rsidRDefault="002C0848"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0EC7E" w14:textId="77777777" w:rsidR="002C0848" w:rsidRDefault="002C0848" w:rsidP="003C1BA8">
      <w:r>
        <w:separator/>
      </w:r>
    </w:p>
  </w:footnote>
  <w:footnote w:type="continuationSeparator" w:id="0">
    <w:p w14:paraId="3CB0EC7F" w14:textId="77777777" w:rsidR="002C0848" w:rsidRDefault="002C0848"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EC82" w14:textId="77777777" w:rsidR="002C0848" w:rsidRDefault="002C0848" w:rsidP="00833D3E">
    <w:pPr>
      <w:pStyle w:val="Title"/>
    </w:pPr>
    <w:r w:rsidRPr="00833D3E">
      <w:rPr>
        <w:b/>
        <w:sz w:val="20"/>
        <w:szCs w:val="20"/>
      </w:rPr>
      <w:t>2015 Health Care Financing Task Force Members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EC85" w14:textId="77777777" w:rsidR="002C0848" w:rsidRDefault="002C0848" w:rsidP="006406F9">
    <w:pPr>
      <w:pStyle w:val="Header"/>
      <w:tabs>
        <w:tab w:val="clear" w:pos="9360"/>
        <w:tab w:val="left" w:pos="5828"/>
      </w:tabs>
    </w:pPr>
    <w:r>
      <w:rPr>
        <w:noProof/>
      </w:rPr>
      <w:drawing>
        <wp:inline distT="0" distB="0" distL="0" distR="0" wp14:anchorId="3CB0EC87" wp14:editId="3CB0EC88">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3309"/>
    <w:multiLevelType w:val="hybridMultilevel"/>
    <w:tmpl w:val="526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386"/>
    <w:multiLevelType w:val="hybridMultilevel"/>
    <w:tmpl w:val="CB82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AF8"/>
    <w:multiLevelType w:val="hybridMultilevel"/>
    <w:tmpl w:val="41105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8AE5A15"/>
    <w:multiLevelType w:val="hybridMultilevel"/>
    <w:tmpl w:val="37F6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F4C19"/>
    <w:multiLevelType w:val="hybridMultilevel"/>
    <w:tmpl w:val="2F567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651"/>
    <w:multiLevelType w:val="multilevel"/>
    <w:tmpl w:val="8C1EBD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3387AF9"/>
    <w:multiLevelType w:val="hybridMultilevel"/>
    <w:tmpl w:val="CC70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30081"/>
    <w:multiLevelType w:val="hybridMultilevel"/>
    <w:tmpl w:val="F41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325E6"/>
    <w:multiLevelType w:val="hybridMultilevel"/>
    <w:tmpl w:val="416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5060D"/>
    <w:multiLevelType w:val="hybridMultilevel"/>
    <w:tmpl w:val="A83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72593"/>
    <w:multiLevelType w:val="hybridMultilevel"/>
    <w:tmpl w:val="894C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04203"/>
    <w:multiLevelType w:val="hybridMultilevel"/>
    <w:tmpl w:val="828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7265A"/>
    <w:multiLevelType w:val="hybridMultilevel"/>
    <w:tmpl w:val="E4DE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E2AD1"/>
    <w:multiLevelType w:val="hybridMultilevel"/>
    <w:tmpl w:val="B2004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0669A7"/>
    <w:multiLevelType w:val="hybridMultilevel"/>
    <w:tmpl w:val="1614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FF8"/>
    <w:multiLevelType w:val="hybridMultilevel"/>
    <w:tmpl w:val="E9EA5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11790"/>
    <w:multiLevelType w:val="hybridMultilevel"/>
    <w:tmpl w:val="D3B20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D83BAB"/>
    <w:multiLevelType w:val="hybridMultilevel"/>
    <w:tmpl w:val="953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C07EF"/>
    <w:multiLevelType w:val="hybridMultilevel"/>
    <w:tmpl w:val="290C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77459"/>
    <w:multiLevelType w:val="hybridMultilevel"/>
    <w:tmpl w:val="8790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71E7E"/>
    <w:multiLevelType w:val="hybridMultilevel"/>
    <w:tmpl w:val="F594AF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005736"/>
    <w:multiLevelType w:val="hybridMultilevel"/>
    <w:tmpl w:val="F2C88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C6A4077"/>
    <w:multiLevelType w:val="hybridMultilevel"/>
    <w:tmpl w:val="C51EB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20"/>
  </w:num>
  <w:num w:numId="4">
    <w:abstractNumId w:val="7"/>
  </w:num>
  <w:num w:numId="5">
    <w:abstractNumId w:val="31"/>
  </w:num>
  <w:num w:numId="6">
    <w:abstractNumId w:val="5"/>
  </w:num>
  <w:num w:numId="7">
    <w:abstractNumId w:val="0"/>
  </w:num>
  <w:num w:numId="8">
    <w:abstractNumId w:val="26"/>
  </w:num>
  <w:num w:numId="9">
    <w:abstractNumId w:val="18"/>
  </w:num>
  <w:num w:numId="10">
    <w:abstractNumId w:val="30"/>
  </w:num>
  <w:num w:numId="11">
    <w:abstractNumId w:val="16"/>
  </w:num>
  <w:num w:numId="12">
    <w:abstractNumId w:val="3"/>
  </w:num>
  <w:num w:numId="13">
    <w:abstractNumId w:val="11"/>
  </w:num>
  <w:num w:numId="14">
    <w:abstractNumId w:val="12"/>
  </w:num>
  <w:num w:numId="15">
    <w:abstractNumId w:val="2"/>
  </w:num>
  <w:num w:numId="16">
    <w:abstractNumId w:val="21"/>
  </w:num>
  <w:num w:numId="17">
    <w:abstractNumId w:val="15"/>
  </w:num>
  <w:num w:numId="18">
    <w:abstractNumId w:val="1"/>
  </w:num>
  <w:num w:numId="19">
    <w:abstractNumId w:val="32"/>
  </w:num>
  <w:num w:numId="20">
    <w:abstractNumId w:val="13"/>
  </w:num>
  <w:num w:numId="21">
    <w:abstractNumId w:val="14"/>
  </w:num>
  <w:num w:numId="22">
    <w:abstractNumId w:val="28"/>
  </w:num>
  <w:num w:numId="23">
    <w:abstractNumId w:val="24"/>
  </w:num>
  <w:num w:numId="24">
    <w:abstractNumId w:val="10"/>
  </w:num>
  <w:num w:numId="25">
    <w:abstractNumId w:val="29"/>
  </w:num>
  <w:num w:numId="26">
    <w:abstractNumId w:val="27"/>
  </w:num>
  <w:num w:numId="27">
    <w:abstractNumId w:val="22"/>
  </w:num>
  <w:num w:numId="28">
    <w:abstractNumId w:val="17"/>
  </w:num>
  <w:num w:numId="29">
    <w:abstractNumId w:val="25"/>
  </w:num>
  <w:num w:numId="30">
    <w:abstractNumId w:val="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203276112.1"/>
    <w:docVar w:name="MPDocIDTemplateDefault" w:val="%n|.%v"/>
    <w:docVar w:name="NewDocStampType" w:val="7"/>
  </w:docVars>
  <w:rsids>
    <w:rsidRoot w:val="004939AD"/>
    <w:rsid w:val="00001DA5"/>
    <w:rsid w:val="000032F2"/>
    <w:rsid w:val="0000470E"/>
    <w:rsid w:val="00004F3D"/>
    <w:rsid w:val="00011644"/>
    <w:rsid w:val="00012924"/>
    <w:rsid w:val="000155CC"/>
    <w:rsid w:val="000156BE"/>
    <w:rsid w:val="00016335"/>
    <w:rsid w:val="00017C71"/>
    <w:rsid w:val="0002001B"/>
    <w:rsid w:val="00020448"/>
    <w:rsid w:val="00032826"/>
    <w:rsid w:val="00034270"/>
    <w:rsid w:val="000408FA"/>
    <w:rsid w:val="000435D5"/>
    <w:rsid w:val="00052167"/>
    <w:rsid w:val="00053021"/>
    <w:rsid w:val="00054708"/>
    <w:rsid w:val="00056FAA"/>
    <w:rsid w:val="00057E12"/>
    <w:rsid w:val="0006799E"/>
    <w:rsid w:val="00072B12"/>
    <w:rsid w:val="00075E20"/>
    <w:rsid w:val="00076A59"/>
    <w:rsid w:val="00096068"/>
    <w:rsid w:val="000A0D4D"/>
    <w:rsid w:val="000B0942"/>
    <w:rsid w:val="000B374F"/>
    <w:rsid w:val="000C595B"/>
    <w:rsid w:val="000C7555"/>
    <w:rsid w:val="000D34F8"/>
    <w:rsid w:val="000F690C"/>
    <w:rsid w:val="001053D2"/>
    <w:rsid w:val="001066F6"/>
    <w:rsid w:val="001111D4"/>
    <w:rsid w:val="001115D0"/>
    <w:rsid w:val="00113696"/>
    <w:rsid w:val="001166EE"/>
    <w:rsid w:val="00117B4F"/>
    <w:rsid w:val="00127512"/>
    <w:rsid w:val="001323AF"/>
    <w:rsid w:val="00136FFA"/>
    <w:rsid w:val="00155822"/>
    <w:rsid w:val="00157540"/>
    <w:rsid w:val="00164C07"/>
    <w:rsid w:val="001663CA"/>
    <w:rsid w:val="00167440"/>
    <w:rsid w:val="0018535F"/>
    <w:rsid w:val="00187FC9"/>
    <w:rsid w:val="001A033C"/>
    <w:rsid w:val="001A2ADC"/>
    <w:rsid w:val="001A7EEC"/>
    <w:rsid w:val="001B15A4"/>
    <w:rsid w:val="001B1BB2"/>
    <w:rsid w:val="001B3332"/>
    <w:rsid w:val="001B4329"/>
    <w:rsid w:val="001C0E0A"/>
    <w:rsid w:val="001C4887"/>
    <w:rsid w:val="001F1C65"/>
    <w:rsid w:val="001F330A"/>
    <w:rsid w:val="001F730D"/>
    <w:rsid w:val="00206C5B"/>
    <w:rsid w:val="002169AB"/>
    <w:rsid w:val="00222014"/>
    <w:rsid w:val="00225089"/>
    <w:rsid w:val="0023423E"/>
    <w:rsid w:val="00234BE3"/>
    <w:rsid w:val="00236AEE"/>
    <w:rsid w:val="00251F15"/>
    <w:rsid w:val="00256C01"/>
    <w:rsid w:val="002603D7"/>
    <w:rsid w:val="00261C88"/>
    <w:rsid w:val="002625B3"/>
    <w:rsid w:val="00265544"/>
    <w:rsid w:val="00267071"/>
    <w:rsid w:val="00275450"/>
    <w:rsid w:val="00277DF7"/>
    <w:rsid w:val="00282687"/>
    <w:rsid w:val="00293CED"/>
    <w:rsid w:val="0029556C"/>
    <w:rsid w:val="00295581"/>
    <w:rsid w:val="002A27F5"/>
    <w:rsid w:val="002B68CD"/>
    <w:rsid w:val="002C0848"/>
    <w:rsid w:val="002D4281"/>
    <w:rsid w:val="002D4925"/>
    <w:rsid w:val="002D4C6A"/>
    <w:rsid w:val="002E7231"/>
    <w:rsid w:val="002F2235"/>
    <w:rsid w:val="00301C1E"/>
    <w:rsid w:val="00304D1E"/>
    <w:rsid w:val="00312E0C"/>
    <w:rsid w:val="00314455"/>
    <w:rsid w:val="00325073"/>
    <w:rsid w:val="00326333"/>
    <w:rsid w:val="003273FE"/>
    <w:rsid w:val="00332AD7"/>
    <w:rsid w:val="00335613"/>
    <w:rsid w:val="003375F9"/>
    <w:rsid w:val="00341D66"/>
    <w:rsid w:val="0034405D"/>
    <w:rsid w:val="0034528C"/>
    <w:rsid w:val="00345C6B"/>
    <w:rsid w:val="00351122"/>
    <w:rsid w:val="003513BA"/>
    <w:rsid w:val="00357DFC"/>
    <w:rsid w:val="00360125"/>
    <w:rsid w:val="00364DDF"/>
    <w:rsid w:val="003740F5"/>
    <w:rsid w:val="00376BC7"/>
    <w:rsid w:val="00377E55"/>
    <w:rsid w:val="00383739"/>
    <w:rsid w:val="003851EA"/>
    <w:rsid w:val="00387BDA"/>
    <w:rsid w:val="00393567"/>
    <w:rsid w:val="00394688"/>
    <w:rsid w:val="003A3B1D"/>
    <w:rsid w:val="003B2622"/>
    <w:rsid w:val="003B5237"/>
    <w:rsid w:val="003B6406"/>
    <w:rsid w:val="003B65D7"/>
    <w:rsid w:val="003C02F1"/>
    <w:rsid w:val="003C1545"/>
    <w:rsid w:val="003C1BA8"/>
    <w:rsid w:val="003C2D97"/>
    <w:rsid w:val="003C7312"/>
    <w:rsid w:val="003D4D74"/>
    <w:rsid w:val="003D5334"/>
    <w:rsid w:val="003E0E60"/>
    <w:rsid w:val="003E6EA8"/>
    <w:rsid w:val="003F2269"/>
    <w:rsid w:val="003F4433"/>
    <w:rsid w:val="003F56DA"/>
    <w:rsid w:val="00404E22"/>
    <w:rsid w:val="00405723"/>
    <w:rsid w:val="00406E2A"/>
    <w:rsid w:val="004210E5"/>
    <w:rsid w:val="0042287E"/>
    <w:rsid w:val="0042534A"/>
    <w:rsid w:val="004415EF"/>
    <w:rsid w:val="00445928"/>
    <w:rsid w:val="00450668"/>
    <w:rsid w:val="00450A97"/>
    <w:rsid w:val="00451D97"/>
    <w:rsid w:val="00466C04"/>
    <w:rsid w:val="0046778D"/>
    <w:rsid w:val="00487ED4"/>
    <w:rsid w:val="004939AD"/>
    <w:rsid w:val="004A214B"/>
    <w:rsid w:val="004B6464"/>
    <w:rsid w:val="004D1AF2"/>
    <w:rsid w:val="004D7730"/>
    <w:rsid w:val="004E2354"/>
    <w:rsid w:val="004F0965"/>
    <w:rsid w:val="005034F5"/>
    <w:rsid w:val="00536750"/>
    <w:rsid w:val="00540662"/>
    <w:rsid w:val="00542B7C"/>
    <w:rsid w:val="00551A5E"/>
    <w:rsid w:val="00551E96"/>
    <w:rsid w:val="00557369"/>
    <w:rsid w:val="00557A3B"/>
    <w:rsid w:val="00562D90"/>
    <w:rsid w:val="005654C0"/>
    <w:rsid w:val="00567AE8"/>
    <w:rsid w:val="00574780"/>
    <w:rsid w:val="00582913"/>
    <w:rsid w:val="0058322B"/>
    <w:rsid w:val="005862F9"/>
    <w:rsid w:val="00587469"/>
    <w:rsid w:val="005B06EE"/>
    <w:rsid w:val="005B3B37"/>
    <w:rsid w:val="005B7CD7"/>
    <w:rsid w:val="005C0B98"/>
    <w:rsid w:val="005C0C65"/>
    <w:rsid w:val="005C6630"/>
    <w:rsid w:val="005C71EA"/>
    <w:rsid w:val="005E050F"/>
    <w:rsid w:val="005E3DE6"/>
    <w:rsid w:val="005E6C73"/>
    <w:rsid w:val="005F7F1D"/>
    <w:rsid w:val="00602731"/>
    <w:rsid w:val="006139D9"/>
    <w:rsid w:val="006216BA"/>
    <w:rsid w:val="006247B8"/>
    <w:rsid w:val="00636BF3"/>
    <w:rsid w:val="00640054"/>
    <w:rsid w:val="006406F9"/>
    <w:rsid w:val="00641651"/>
    <w:rsid w:val="00680E38"/>
    <w:rsid w:val="00692000"/>
    <w:rsid w:val="006A3A15"/>
    <w:rsid w:val="006A5982"/>
    <w:rsid w:val="006A6AD4"/>
    <w:rsid w:val="006A6DAD"/>
    <w:rsid w:val="006B560C"/>
    <w:rsid w:val="006B5B9F"/>
    <w:rsid w:val="006C45AA"/>
    <w:rsid w:val="006C712C"/>
    <w:rsid w:val="006D3AAC"/>
    <w:rsid w:val="006D68DA"/>
    <w:rsid w:val="006F4045"/>
    <w:rsid w:val="006F452E"/>
    <w:rsid w:val="006F4C69"/>
    <w:rsid w:val="00703A64"/>
    <w:rsid w:val="00706EED"/>
    <w:rsid w:val="00706FA2"/>
    <w:rsid w:val="00713E26"/>
    <w:rsid w:val="00714466"/>
    <w:rsid w:val="00722009"/>
    <w:rsid w:val="007229B6"/>
    <w:rsid w:val="00737BFD"/>
    <w:rsid w:val="0074353E"/>
    <w:rsid w:val="00745332"/>
    <w:rsid w:val="00762220"/>
    <w:rsid w:val="00763EA4"/>
    <w:rsid w:val="00765F43"/>
    <w:rsid w:val="00767BD9"/>
    <w:rsid w:val="00771927"/>
    <w:rsid w:val="00771D49"/>
    <w:rsid w:val="0078111F"/>
    <w:rsid w:val="00784168"/>
    <w:rsid w:val="007A3C8B"/>
    <w:rsid w:val="007A7AC2"/>
    <w:rsid w:val="007B2C83"/>
    <w:rsid w:val="007B65CA"/>
    <w:rsid w:val="007B6BB5"/>
    <w:rsid w:val="007C3279"/>
    <w:rsid w:val="007C5C33"/>
    <w:rsid w:val="007C6E4D"/>
    <w:rsid w:val="007D6D45"/>
    <w:rsid w:val="007E2213"/>
    <w:rsid w:val="007E5F17"/>
    <w:rsid w:val="007E7A07"/>
    <w:rsid w:val="007F25E7"/>
    <w:rsid w:val="008102CB"/>
    <w:rsid w:val="008110BA"/>
    <w:rsid w:val="0083313D"/>
    <w:rsid w:val="00833D3E"/>
    <w:rsid w:val="008404B7"/>
    <w:rsid w:val="008423AB"/>
    <w:rsid w:val="0084407A"/>
    <w:rsid w:val="0085108D"/>
    <w:rsid w:val="00853158"/>
    <w:rsid w:val="00855EAB"/>
    <w:rsid w:val="00860195"/>
    <w:rsid w:val="008768E8"/>
    <w:rsid w:val="00876D0A"/>
    <w:rsid w:val="008859D0"/>
    <w:rsid w:val="008A1053"/>
    <w:rsid w:val="008A2ED0"/>
    <w:rsid w:val="008A541A"/>
    <w:rsid w:val="008B0BFC"/>
    <w:rsid w:val="008C5C7D"/>
    <w:rsid w:val="008D1B88"/>
    <w:rsid w:val="008D1CC2"/>
    <w:rsid w:val="008D7E81"/>
    <w:rsid w:val="008E64C9"/>
    <w:rsid w:val="008E6733"/>
    <w:rsid w:val="008F13C3"/>
    <w:rsid w:val="008F5B7C"/>
    <w:rsid w:val="008F624A"/>
    <w:rsid w:val="008F663D"/>
    <w:rsid w:val="008F70EB"/>
    <w:rsid w:val="009015E3"/>
    <w:rsid w:val="0090211C"/>
    <w:rsid w:val="0090351D"/>
    <w:rsid w:val="0090518D"/>
    <w:rsid w:val="00906E92"/>
    <w:rsid w:val="00916FB5"/>
    <w:rsid w:val="00936B3A"/>
    <w:rsid w:val="009437B9"/>
    <w:rsid w:val="00947C0F"/>
    <w:rsid w:val="00955407"/>
    <w:rsid w:val="00963568"/>
    <w:rsid w:val="0097504E"/>
    <w:rsid w:val="0097599A"/>
    <w:rsid w:val="0099706D"/>
    <w:rsid w:val="00997191"/>
    <w:rsid w:val="009A04CD"/>
    <w:rsid w:val="009A234D"/>
    <w:rsid w:val="009A7E39"/>
    <w:rsid w:val="009B31A7"/>
    <w:rsid w:val="009B406D"/>
    <w:rsid w:val="009B50AD"/>
    <w:rsid w:val="009C1553"/>
    <w:rsid w:val="009D0330"/>
    <w:rsid w:val="009D7CA8"/>
    <w:rsid w:val="009E5D88"/>
    <w:rsid w:val="009F5CCB"/>
    <w:rsid w:val="00A00B3F"/>
    <w:rsid w:val="00A01416"/>
    <w:rsid w:val="00A017E9"/>
    <w:rsid w:val="00A07067"/>
    <w:rsid w:val="00A076FC"/>
    <w:rsid w:val="00A1336C"/>
    <w:rsid w:val="00A16F54"/>
    <w:rsid w:val="00A30885"/>
    <w:rsid w:val="00A31069"/>
    <w:rsid w:val="00A376A7"/>
    <w:rsid w:val="00A42A38"/>
    <w:rsid w:val="00A47F87"/>
    <w:rsid w:val="00A62AE0"/>
    <w:rsid w:val="00A634C2"/>
    <w:rsid w:val="00A662E0"/>
    <w:rsid w:val="00A6759A"/>
    <w:rsid w:val="00A75DCB"/>
    <w:rsid w:val="00AB317C"/>
    <w:rsid w:val="00AB3D7C"/>
    <w:rsid w:val="00AB7371"/>
    <w:rsid w:val="00AC4A85"/>
    <w:rsid w:val="00AD225E"/>
    <w:rsid w:val="00AD5325"/>
    <w:rsid w:val="00AE15E4"/>
    <w:rsid w:val="00B0757B"/>
    <w:rsid w:val="00B1057B"/>
    <w:rsid w:val="00B114EF"/>
    <w:rsid w:val="00B12B40"/>
    <w:rsid w:val="00B154C9"/>
    <w:rsid w:val="00B42E73"/>
    <w:rsid w:val="00B44004"/>
    <w:rsid w:val="00B51976"/>
    <w:rsid w:val="00B537CE"/>
    <w:rsid w:val="00B6109A"/>
    <w:rsid w:val="00B80250"/>
    <w:rsid w:val="00B87B57"/>
    <w:rsid w:val="00BA00B4"/>
    <w:rsid w:val="00BA26D9"/>
    <w:rsid w:val="00BB50A1"/>
    <w:rsid w:val="00BB6E31"/>
    <w:rsid w:val="00BC63DC"/>
    <w:rsid w:val="00BD70AC"/>
    <w:rsid w:val="00BE3D57"/>
    <w:rsid w:val="00BE7455"/>
    <w:rsid w:val="00BF4422"/>
    <w:rsid w:val="00BF70E6"/>
    <w:rsid w:val="00BF7D50"/>
    <w:rsid w:val="00C01D07"/>
    <w:rsid w:val="00C10E48"/>
    <w:rsid w:val="00C11396"/>
    <w:rsid w:val="00C15B36"/>
    <w:rsid w:val="00C20609"/>
    <w:rsid w:val="00C358AA"/>
    <w:rsid w:val="00C36C99"/>
    <w:rsid w:val="00C4064E"/>
    <w:rsid w:val="00C4083C"/>
    <w:rsid w:val="00C43AD3"/>
    <w:rsid w:val="00C44D92"/>
    <w:rsid w:val="00C531CE"/>
    <w:rsid w:val="00C55E1D"/>
    <w:rsid w:val="00C578AD"/>
    <w:rsid w:val="00C64D72"/>
    <w:rsid w:val="00C65B65"/>
    <w:rsid w:val="00C71FDC"/>
    <w:rsid w:val="00C92443"/>
    <w:rsid w:val="00C95692"/>
    <w:rsid w:val="00C957A5"/>
    <w:rsid w:val="00C959C6"/>
    <w:rsid w:val="00CA1958"/>
    <w:rsid w:val="00CA5DB7"/>
    <w:rsid w:val="00CB2FAB"/>
    <w:rsid w:val="00CB7C65"/>
    <w:rsid w:val="00CD1288"/>
    <w:rsid w:val="00CD1F9E"/>
    <w:rsid w:val="00CD4853"/>
    <w:rsid w:val="00CF2B25"/>
    <w:rsid w:val="00CF64E0"/>
    <w:rsid w:val="00D01736"/>
    <w:rsid w:val="00D07AF5"/>
    <w:rsid w:val="00D122E4"/>
    <w:rsid w:val="00D1547E"/>
    <w:rsid w:val="00D1688F"/>
    <w:rsid w:val="00D30E5A"/>
    <w:rsid w:val="00D3777E"/>
    <w:rsid w:val="00D47C6C"/>
    <w:rsid w:val="00D50BC9"/>
    <w:rsid w:val="00D57876"/>
    <w:rsid w:val="00D61CCF"/>
    <w:rsid w:val="00D64C12"/>
    <w:rsid w:val="00D660BF"/>
    <w:rsid w:val="00D73462"/>
    <w:rsid w:val="00D805F2"/>
    <w:rsid w:val="00D851F1"/>
    <w:rsid w:val="00D85DD7"/>
    <w:rsid w:val="00D86B4A"/>
    <w:rsid w:val="00D90831"/>
    <w:rsid w:val="00D91068"/>
    <w:rsid w:val="00D932F1"/>
    <w:rsid w:val="00D949A3"/>
    <w:rsid w:val="00DA3878"/>
    <w:rsid w:val="00DA4096"/>
    <w:rsid w:val="00DA7486"/>
    <w:rsid w:val="00DB27E1"/>
    <w:rsid w:val="00DB5915"/>
    <w:rsid w:val="00DB6F12"/>
    <w:rsid w:val="00DD67F0"/>
    <w:rsid w:val="00DE30ED"/>
    <w:rsid w:val="00DE314B"/>
    <w:rsid w:val="00DE5969"/>
    <w:rsid w:val="00E012E1"/>
    <w:rsid w:val="00E14386"/>
    <w:rsid w:val="00E165A3"/>
    <w:rsid w:val="00E20139"/>
    <w:rsid w:val="00E210A3"/>
    <w:rsid w:val="00E23A93"/>
    <w:rsid w:val="00E26E21"/>
    <w:rsid w:val="00E30F11"/>
    <w:rsid w:val="00E33D17"/>
    <w:rsid w:val="00E33EEF"/>
    <w:rsid w:val="00E4245B"/>
    <w:rsid w:val="00E470B7"/>
    <w:rsid w:val="00E4727B"/>
    <w:rsid w:val="00E67C9A"/>
    <w:rsid w:val="00E71A49"/>
    <w:rsid w:val="00E735E2"/>
    <w:rsid w:val="00E8369A"/>
    <w:rsid w:val="00E90A6C"/>
    <w:rsid w:val="00EA33C5"/>
    <w:rsid w:val="00EB34C4"/>
    <w:rsid w:val="00EB4AB1"/>
    <w:rsid w:val="00EB4FB5"/>
    <w:rsid w:val="00EB5ABE"/>
    <w:rsid w:val="00EB6852"/>
    <w:rsid w:val="00EC626A"/>
    <w:rsid w:val="00EC75DA"/>
    <w:rsid w:val="00ED0D5E"/>
    <w:rsid w:val="00ED6143"/>
    <w:rsid w:val="00EF3531"/>
    <w:rsid w:val="00F0224A"/>
    <w:rsid w:val="00F02AF9"/>
    <w:rsid w:val="00F033AB"/>
    <w:rsid w:val="00F219CD"/>
    <w:rsid w:val="00F236B0"/>
    <w:rsid w:val="00F26C48"/>
    <w:rsid w:val="00F30848"/>
    <w:rsid w:val="00F45EE5"/>
    <w:rsid w:val="00F54D77"/>
    <w:rsid w:val="00F54DDF"/>
    <w:rsid w:val="00F6030D"/>
    <w:rsid w:val="00F62838"/>
    <w:rsid w:val="00F65188"/>
    <w:rsid w:val="00F65C58"/>
    <w:rsid w:val="00F66295"/>
    <w:rsid w:val="00F66AC3"/>
    <w:rsid w:val="00F73EB5"/>
    <w:rsid w:val="00F838D4"/>
    <w:rsid w:val="00F87A03"/>
    <w:rsid w:val="00F925C2"/>
    <w:rsid w:val="00F92F2F"/>
    <w:rsid w:val="00FA4EAF"/>
    <w:rsid w:val="00FA778D"/>
    <w:rsid w:val="00FB4CBA"/>
    <w:rsid w:val="00FC5B36"/>
    <w:rsid w:val="00FD52F9"/>
    <w:rsid w:val="00FE3319"/>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CB0EC1A"/>
  <w15:docId w15:val="{604CD648-C3E1-4A2F-95B7-0DEB2853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052167"/>
    <w:pPr>
      <w:keepNext/>
      <w:pBdr>
        <w:bottom w:val="thinThickLargeGap" w:sz="24" w:space="3" w:color="auto"/>
      </w:pBdr>
      <w:spacing w:before="240"/>
      <w:outlineLvl w:val="0"/>
    </w:pPr>
    <w:rPr>
      <w:b/>
      <w:sz w:val="30"/>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167"/>
    <w:rPr>
      <w:rFonts w:asciiTheme="minorHAnsi" w:hAnsiTheme="minorHAnsi"/>
      <w:b/>
      <w:sz w:val="30"/>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383739"/>
    <w:pPr>
      <w:spacing w:before="360" w:after="240"/>
    </w:pPr>
    <w:rPr>
      <w:rFonts w:ascii="Franklin Gothic Book" w:hAnsi="Franklin Gothic Book"/>
      <w:sz w:val="40"/>
    </w:rPr>
  </w:style>
  <w:style w:type="character" w:customStyle="1" w:styleId="TitleChar">
    <w:name w:val="Title Char"/>
    <w:basedOn w:val="DefaultParagraphFont"/>
    <w:link w:val="Title"/>
    <w:rsid w:val="00383739"/>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customStyle="1" w:styleId="zzmpTrailerItem">
    <w:name w:val="zzmpTrailerItem"/>
    <w:rsid w:val="00FE3319"/>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E4727B"/>
    <w:rPr>
      <w:sz w:val="16"/>
      <w:szCs w:val="16"/>
    </w:rPr>
  </w:style>
  <w:style w:type="paragraph" w:styleId="CommentText">
    <w:name w:val="annotation text"/>
    <w:basedOn w:val="Normal"/>
    <w:link w:val="CommentTextChar"/>
    <w:uiPriority w:val="99"/>
    <w:semiHidden/>
    <w:unhideWhenUsed/>
    <w:rsid w:val="00E4727B"/>
    <w:rPr>
      <w:sz w:val="20"/>
      <w:szCs w:val="20"/>
    </w:rPr>
  </w:style>
  <w:style w:type="character" w:customStyle="1" w:styleId="CommentTextChar">
    <w:name w:val="Comment Text Char"/>
    <w:basedOn w:val="DefaultParagraphFont"/>
    <w:link w:val="CommentText"/>
    <w:uiPriority w:val="99"/>
    <w:semiHidden/>
    <w:rsid w:val="00E4727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4727B"/>
    <w:rPr>
      <w:b/>
      <w:bCs/>
    </w:rPr>
  </w:style>
  <w:style w:type="character" w:customStyle="1" w:styleId="CommentSubjectChar">
    <w:name w:val="Comment Subject Char"/>
    <w:basedOn w:val="CommentTextChar"/>
    <w:link w:val="CommentSubject"/>
    <w:uiPriority w:val="99"/>
    <w:semiHidden/>
    <w:rsid w:val="00E4727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3767">
      <w:bodyDiv w:val="1"/>
      <w:marLeft w:val="0"/>
      <w:marRight w:val="0"/>
      <w:marTop w:val="0"/>
      <w:marBottom w:val="0"/>
      <w:divBdr>
        <w:top w:val="none" w:sz="0" w:space="0" w:color="auto"/>
        <w:left w:val="none" w:sz="0" w:space="0" w:color="auto"/>
        <w:bottom w:val="none" w:sz="0" w:space="0" w:color="auto"/>
        <w:right w:val="none" w:sz="0" w:space="0" w:color="auto"/>
      </w:divBdr>
      <w:divsChild>
        <w:div w:id="672297962">
          <w:marLeft w:val="547"/>
          <w:marRight w:val="0"/>
          <w:marTop w:val="0"/>
          <w:marBottom w:val="0"/>
          <w:divBdr>
            <w:top w:val="none" w:sz="0" w:space="0" w:color="auto"/>
            <w:left w:val="none" w:sz="0" w:space="0" w:color="auto"/>
            <w:bottom w:val="none" w:sz="0" w:space="0" w:color="auto"/>
            <w:right w:val="none" w:sz="0" w:space="0" w:color="auto"/>
          </w:divBdr>
        </w:div>
        <w:div w:id="961418082">
          <w:marLeft w:val="547"/>
          <w:marRight w:val="0"/>
          <w:marTop w:val="0"/>
          <w:marBottom w:val="0"/>
          <w:divBdr>
            <w:top w:val="none" w:sz="0" w:space="0" w:color="auto"/>
            <w:left w:val="none" w:sz="0" w:space="0" w:color="auto"/>
            <w:bottom w:val="none" w:sz="0" w:space="0" w:color="auto"/>
            <w:right w:val="none" w:sz="0" w:space="0" w:color="auto"/>
          </w:divBdr>
        </w:div>
        <w:div w:id="1947541703">
          <w:marLeft w:val="547"/>
          <w:marRight w:val="0"/>
          <w:marTop w:val="0"/>
          <w:marBottom w:val="0"/>
          <w:divBdr>
            <w:top w:val="none" w:sz="0" w:space="0" w:color="auto"/>
            <w:left w:val="none" w:sz="0" w:space="0" w:color="auto"/>
            <w:bottom w:val="none" w:sz="0" w:space="0" w:color="auto"/>
            <w:right w:val="none" w:sz="0" w:space="0" w:color="auto"/>
          </w:divBdr>
        </w:div>
      </w:divsChild>
    </w:div>
    <w:div w:id="348142778">
      <w:bodyDiv w:val="1"/>
      <w:marLeft w:val="0"/>
      <w:marRight w:val="0"/>
      <w:marTop w:val="0"/>
      <w:marBottom w:val="0"/>
      <w:divBdr>
        <w:top w:val="none" w:sz="0" w:space="0" w:color="auto"/>
        <w:left w:val="none" w:sz="0" w:space="0" w:color="auto"/>
        <w:bottom w:val="none" w:sz="0" w:space="0" w:color="auto"/>
        <w:right w:val="none" w:sz="0" w:space="0" w:color="auto"/>
      </w:divBdr>
    </w:div>
    <w:div w:id="405110124">
      <w:bodyDiv w:val="1"/>
      <w:marLeft w:val="0"/>
      <w:marRight w:val="0"/>
      <w:marTop w:val="0"/>
      <w:marBottom w:val="0"/>
      <w:divBdr>
        <w:top w:val="none" w:sz="0" w:space="0" w:color="auto"/>
        <w:left w:val="none" w:sz="0" w:space="0" w:color="auto"/>
        <w:bottom w:val="none" w:sz="0" w:space="0" w:color="auto"/>
        <w:right w:val="none" w:sz="0" w:space="0" w:color="auto"/>
      </w:divBdr>
    </w:div>
    <w:div w:id="545918285">
      <w:bodyDiv w:val="1"/>
      <w:marLeft w:val="0"/>
      <w:marRight w:val="0"/>
      <w:marTop w:val="0"/>
      <w:marBottom w:val="0"/>
      <w:divBdr>
        <w:top w:val="none" w:sz="0" w:space="0" w:color="auto"/>
        <w:left w:val="none" w:sz="0" w:space="0" w:color="auto"/>
        <w:bottom w:val="none" w:sz="0" w:space="0" w:color="auto"/>
        <w:right w:val="none" w:sz="0" w:space="0" w:color="auto"/>
      </w:divBdr>
    </w:div>
    <w:div w:id="654263921">
      <w:bodyDiv w:val="1"/>
      <w:marLeft w:val="0"/>
      <w:marRight w:val="0"/>
      <w:marTop w:val="0"/>
      <w:marBottom w:val="0"/>
      <w:divBdr>
        <w:top w:val="none" w:sz="0" w:space="0" w:color="auto"/>
        <w:left w:val="none" w:sz="0" w:space="0" w:color="auto"/>
        <w:bottom w:val="none" w:sz="0" w:space="0" w:color="auto"/>
        <w:right w:val="none" w:sz="0" w:space="0" w:color="auto"/>
      </w:divBdr>
    </w:div>
    <w:div w:id="680931904">
      <w:bodyDiv w:val="1"/>
      <w:marLeft w:val="0"/>
      <w:marRight w:val="0"/>
      <w:marTop w:val="0"/>
      <w:marBottom w:val="0"/>
      <w:divBdr>
        <w:top w:val="none" w:sz="0" w:space="0" w:color="auto"/>
        <w:left w:val="none" w:sz="0" w:space="0" w:color="auto"/>
        <w:bottom w:val="none" w:sz="0" w:space="0" w:color="auto"/>
        <w:right w:val="none" w:sz="0" w:space="0" w:color="auto"/>
      </w:divBdr>
    </w:div>
    <w:div w:id="687096925">
      <w:bodyDiv w:val="1"/>
      <w:marLeft w:val="0"/>
      <w:marRight w:val="0"/>
      <w:marTop w:val="0"/>
      <w:marBottom w:val="0"/>
      <w:divBdr>
        <w:top w:val="none" w:sz="0" w:space="0" w:color="auto"/>
        <w:left w:val="none" w:sz="0" w:space="0" w:color="auto"/>
        <w:bottom w:val="none" w:sz="0" w:space="0" w:color="auto"/>
        <w:right w:val="none" w:sz="0" w:space="0" w:color="auto"/>
      </w:divBdr>
    </w:div>
    <w:div w:id="814182229">
      <w:bodyDiv w:val="1"/>
      <w:marLeft w:val="0"/>
      <w:marRight w:val="0"/>
      <w:marTop w:val="0"/>
      <w:marBottom w:val="0"/>
      <w:divBdr>
        <w:top w:val="none" w:sz="0" w:space="0" w:color="auto"/>
        <w:left w:val="none" w:sz="0" w:space="0" w:color="auto"/>
        <w:bottom w:val="none" w:sz="0" w:space="0" w:color="auto"/>
        <w:right w:val="none" w:sz="0" w:space="0" w:color="auto"/>
      </w:divBdr>
    </w:div>
    <w:div w:id="1063872510">
      <w:bodyDiv w:val="1"/>
      <w:marLeft w:val="0"/>
      <w:marRight w:val="0"/>
      <w:marTop w:val="0"/>
      <w:marBottom w:val="0"/>
      <w:divBdr>
        <w:top w:val="none" w:sz="0" w:space="0" w:color="auto"/>
        <w:left w:val="none" w:sz="0" w:space="0" w:color="auto"/>
        <w:bottom w:val="none" w:sz="0" w:space="0" w:color="auto"/>
        <w:right w:val="none" w:sz="0" w:space="0" w:color="auto"/>
      </w:divBdr>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24468046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 w:id="1799838966">
      <w:bodyDiv w:val="1"/>
      <w:marLeft w:val="0"/>
      <w:marRight w:val="0"/>
      <w:marTop w:val="0"/>
      <w:marBottom w:val="0"/>
      <w:divBdr>
        <w:top w:val="none" w:sz="0" w:space="0" w:color="auto"/>
        <w:left w:val="none" w:sz="0" w:space="0" w:color="auto"/>
        <w:bottom w:val="none" w:sz="0" w:space="0" w:color="auto"/>
        <w:right w:val="none" w:sz="0" w:space="0" w:color="auto"/>
      </w:divBdr>
    </w:div>
    <w:div w:id="21470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BDC9-6DAE-49BB-A0B9-0EAAFE67502A}">
  <ds:schemaRef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E7BE393B-2CE5-4E46-9ED7-C89BC0E4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730CCE-08C1-40B8-A3A3-8A99F322DC3C}">
  <ds:schemaRefs>
    <ds:schemaRef ds:uri="http://schemas.microsoft.com/sharepoint/v3/contenttype/forms"/>
  </ds:schemaRefs>
</ds:datastoreItem>
</file>

<file path=customXml/itemProps4.xml><?xml version="1.0" encoding="utf-8"?>
<ds:datastoreItem xmlns:ds="http://schemas.openxmlformats.org/officeDocument/2006/customXml" ds:itemID="{8A968087-A6E9-4BF5-BFD5-B1B57DBB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Krista</dc:creator>
  <cp:keywords/>
  <dc:description/>
  <cp:lastModifiedBy>Schreier, Sandy</cp:lastModifiedBy>
  <cp:revision>2</cp:revision>
  <cp:lastPrinted>2013-11-15T17:36:00Z</cp:lastPrinted>
  <dcterms:created xsi:type="dcterms:W3CDTF">2015-11-04T13:22:00Z</dcterms:created>
  <dcterms:modified xsi:type="dcterms:W3CDTF">2015-11-04T13:22:00Z</dcterms:modified>
</cp:coreProperties>
</file>