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381DF3A7" w:rsidR="00383739" w:rsidRPr="00110515" w:rsidRDefault="00110515" w:rsidP="00110515">
      <w:pPr>
        <w:pStyle w:val="Title"/>
      </w:pPr>
      <w:r w:rsidRPr="00110515">
        <w:t>Work Group Record</w:t>
      </w:r>
    </w:p>
    <w:p w14:paraId="669A8562" w14:textId="3E7F3E50" w:rsidR="00110515" w:rsidRDefault="00110515" w:rsidP="00110515">
      <w:pPr>
        <w:pStyle w:val="Title"/>
        <w:spacing w:before="0"/>
        <w:rPr>
          <w:rStyle w:val="SubtleEmphasis"/>
        </w:rPr>
      </w:pPr>
    </w:p>
    <w:p w14:paraId="051BDC6F" w14:textId="71DD8F3F" w:rsidR="00FE69B1" w:rsidRDefault="00FE69B1" w:rsidP="00FE69B1">
      <w:pPr>
        <w:rPr>
          <w:rStyle w:val="Emphasis"/>
        </w:rPr>
      </w:pPr>
      <w:r w:rsidRPr="00110515">
        <w:rPr>
          <w:rStyle w:val="Strong"/>
        </w:rPr>
        <w:t>Work Group:</w:t>
      </w:r>
      <w:r>
        <w:rPr>
          <w:rStyle w:val="Strong"/>
        </w:rPr>
        <w:t xml:space="preserve"> </w:t>
      </w:r>
      <w:r w:rsidRPr="00380481">
        <w:rPr>
          <w:rStyle w:val="Emphasis"/>
        </w:rPr>
        <w:t>Select one</w:t>
      </w:r>
    </w:p>
    <w:p w14:paraId="712F5BFB" w14:textId="279F7772" w:rsidR="00FE69B1" w:rsidRDefault="00D3120E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4"/>
        </w:rPr>
        <w:instrText xml:space="preserve"> FORMCHECKBOX </w:instrText>
      </w:r>
      <w:r w:rsidR="00697F76">
        <w:rPr>
          <w:sz w:val="24"/>
        </w:rPr>
      </w:r>
      <w:r w:rsidR="00697F7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 w:rsidR="00FE69B1">
        <w:rPr>
          <w:sz w:val="24"/>
        </w:rPr>
        <w:t xml:space="preserve"> </w:t>
      </w:r>
      <w:r w:rsidR="00FE69B1" w:rsidRPr="00110515">
        <w:t>Health Care Delivery Design &amp; Sustainability</w:t>
      </w:r>
    </w:p>
    <w:p w14:paraId="40E89515" w14:textId="77777777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697F76">
        <w:rPr>
          <w:sz w:val="24"/>
        </w:rPr>
      </w:r>
      <w:r w:rsidR="00697F7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Seamless Coverage Continuum and Market Stability</w:t>
      </w:r>
    </w:p>
    <w:p w14:paraId="5BCD61D7" w14:textId="35AC2BDC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697F76">
        <w:rPr>
          <w:sz w:val="24"/>
        </w:rPr>
      </w:r>
      <w:r w:rsidR="00697F7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Barriers to Access</w:t>
      </w:r>
      <w:bookmarkStart w:id="1" w:name="_GoBack"/>
      <w:bookmarkEnd w:id="1"/>
    </w:p>
    <w:p w14:paraId="27F9FBE7" w14:textId="77777777" w:rsidR="00CB1958" w:rsidRDefault="00CB1958" w:rsidP="00FE69B1"/>
    <w:p w14:paraId="291B599C" w14:textId="560867D7" w:rsidR="00FE69B1" w:rsidRDefault="00FE69B1" w:rsidP="00FE69B1">
      <w:pPr>
        <w:rPr>
          <w:szCs w:val="20"/>
        </w:rPr>
      </w:pPr>
      <w:r w:rsidRPr="00110515">
        <w:rPr>
          <w:rStyle w:val="Strong"/>
        </w:rPr>
        <w:t>Meeting Date:</w:t>
      </w:r>
      <w:r>
        <w:rPr>
          <w:rStyle w:val="Strong"/>
        </w:rPr>
        <w:t xml:space="preserve"> </w:t>
      </w:r>
      <w:r w:rsidRPr="00E43D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DE6">
        <w:rPr>
          <w:szCs w:val="20"/>
        </w:rPr>
        <w:instrText xml:space="preserve"> FORMTEXT </w:instrText>
      </w:r>
      <w:r w:rsidRPr="00E43DE6">
        <w:rPr>
          <w:szCs w:val="20"/>
        </w:rPr>
      </w:r>
      <w:r w:rsidRPr="00E43DE6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E43DE6">
        <w:rPr>
          <w:szCs w:val="20"/>
        </w:rPr>
        <w:fldChar w:fldCharType="end"/>
      </w:r>
      <w:r w:rsidR="005135E9">
        <w:rPr>
          <w:szCs w:val="20"/>
        </w:rPr>
        <w:t xml:space="preserve">Friday, </w:t>
      </w:r>
      <w:r w:rsidR="0068411C">
        <w:rPr>
          <w:szCs w:val="20"/>
        </w:rPr>
        <w:t>November 20</w:t>
      </w:r>
      <w:r w:rsidR="0068411C" w:rsidRPr="0068411C">
        <w:rPr>
          <w:szCs w:val="20"/>
          <w:vertAlign w:val="superscript"/>
        </w:rPr>
        <w:t>th</w:t>
      </w:r>
      <w:r w:rsidR="0068411C">
        <w:rPr>
          <w:szCs w:val="20"/>
        </w:rPr>
        <w:t>, 2015</w:t>
      </w:r>
    </w:p>
    <w:p w14:paraId="3C419A2B" w14:textId="77777777" w:rsidR="00CB1958" w:rsidRDefault="00CB1958" w:rsidP="00FE69B1">
      <w:pPr>
        <w:rPr>
          <w:szCs w:val="20"/>
        </w:rPr>
      </w:pPr>
    </w:p>
    <w:p w14:paraId="546F2E4C" w14:textId="4799AB7D" w:rsidR="00EA3F29" w:rsidRPr="004212C1" w:rsidRDefault="00D22BC6" w:rsidP="004212C1">
      <w:pPr>
        <w:spacing w:after="0" w:line="259" w:lineRule="auto"/>
        <w:rPr>
          <w:sz w:val="24"/>
        </w:rPr>
      </w:pPr>
      <w:r w:rsidRPr="004212C1">
        <w:rPr>
          <w:i/>
          <w:sz w:val="24"/>
        </w:rPr>
        <w:t>Present:</w:t>
      </w:r>
      <w:r w:rsidRPr="004212C1">
        <w:rPr>
          <w:sz w:val="24"/>
        </w:rPr>
        <w:t xml:space="preserve"> Rosema</w:t>
      </w:r>
      <w:r w:rsidR="00CA490C">
        <w:rPr>
          <w:sz w:val="24"/>
        </w:rPr>
        <w:t xml:space="preserve">rie Roach (Minnesota Nurses), </w:t>
      </w:r>
      <w:r w:rsidR="004212C1">
        <w:rPr>
          <w:sz w:val="24"/>
        </w:rPr>
        <w:t xml:space="preserve">Larry Schulz (Lake Region), </w:t>
      </w:r>
      <w:r w:rsidRPr="004212C1">
        <w:rPr>
          <w:sz w:val="24"/>
        </w:rPr>
        <w:t>Dr. Penny Wheeler (Allina), Sen. John Marty</w:t>
      </w:r>
      <w:r w:rsidR="00CA490C">
        <w:rPr>
          <w:sz w:val="24"/>
        </w:rPr>
        <w:t xml:space="preserve">, </w:t>
      </w:r>
      <w:r w:rsidR="00EA3F29" w:rsidRPr="004212C1">
        <w:rPr>
          <w:sz w:val="24"/>
        </w:rPr>
        <w:t>Allison O’Toole</w:t>
      </w:r>
      <w:r w:rsidR="00EA3F29">
        <w:rPr>
          <w:sz w:val="24"/>
        </w:rPr>
        <w:t xml:space="preserve"> (MNsure)</w:t>
      </w:r>
      <w:r w:rsidR="003868ED">
        <w:rPr>
          <w:sz w:val="24"/>
        </w:rPr>
        <w:t xml:space="preserve">, </w:t>
      </w:r>
      <w:r w:rsidR="003868ED" w:rsidRPr="004212C1">
        <w:rPr>
          <w:sz w:val="24"/>
        </w:rPr>
        <w:t>Todd Stivland (Bluestone)</w:t>
      </w:r>
      <w:r w:rsidR="00CA490C">
        <w:rPr>
          <w:sz w:val="24"/>
        </w:rPr>
        <w:t xml:space="preserve">, Sahra Noor (People’s Center Health Services), Cindy Jesson (DHS), </w:t>
      </w:r>
      <w:r w:rsidR="00CA490C" w:rsidRPr="004212C1">
        <w:rPr>
          <w:sz w:val="24"/>
        </w:rPr>
        <w:t>Mat Spaan (DHS)</w:t>
      </w:r>
      <w:r w:rsidR="00CA490C">
        <w:rPr>
          <w:sz w:val="24"/>
        </w:rPr>
        <w:t>, Diane Rydrych (MDH)</w:t>
      </w:r>
    </w:p>
    <w:p w14:paraId="2B043151" w14:textId="3691724E" w:rsidR="00FE69B1" w:rsidRPr="004212C1" w:rsidRDefault="00D22BC6" w:rsidP="004212C1">
      <w:pPr>
        <w:spacing w:after="0" w:line="259" w:lineRule="auto"/>
        <w:rPr>
          <w:rStyle w:val="Strong"/>
          <w:b w:val="0"/>
          <w:bCs w:val="0"/>
          <w:sz w:val="24"/>
        </w:rPr>
      </w:pPr>
      <w:r w:rsidRPr="004212C1">
        <w:rPr>
          <w:i/>
          <w:sz w:val="24"/>
        </w:rPr>
        <w:t>Absent:</w:t>
      </w:r>
      <w:r w:rsidR="00780A95">
        <w:rPr>
          <w:sz w:val="24"/>
        </w:rPr>
        <w:t xml:space="preserve"> </w:t>
      </w:r>
      <w:r w:rsidR="0068411C" w:rsidRPr="004212C1">
        <w:rPr>
          <w:sz w:val="24"/>
        </w:rPr>
        <w:t xml:space="preserve">Jim Schowalter (Council of Health Plans), </w:t>
      </w:r>
      <w:r w:rsidR="0068411C">
        <w:rPr>
          <w:sz w:val="24"/>
        </w:rPr>
        <w:t>Rep. Matt Dean</w:t>
      </w:r>
    </w:p>
    <w:p w14:paraId="6DA2C425" w14:textId="4C7466A7" w:rsidR="00383739" w:rsidRPr="009C1EFC" w:rsidRDefault="00380481" w:rsidP="00110515">
      <w:pPr>
        <w:pStyle w:val="Heading1"/>
      </w:pPr>
      <w:r>
        <w:t>Discussion and outcome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Work Group Record"/>
        <w:tblDescription w:val="Includes discussion, outcomes, responsible party, due date"/>
      </w:tblPr>
      <w:tblGrid>
        <w:gridCol w:w="1741"/>
        <w:gridCol w:w="6256"/>
        <w:gridCol w:w="1538"/>
        <w:gridCol w:w="1350"/>
      </w:tblGrid>
      <w:tr w:rsidR="00380481" w:rsidRPr="00383739" w14:paraId="4EEA6F53" w14:textId="32ED93DB" w:rsidTr="004212C1">
        <w:trPr>
          <w:trHeight w:val="404"/>
          <w:tblHeader/>
        </w:trPr>
        <w:tc>
          <w:tcPr>
            <w:tcW w:w="1741" w:type="dxa"/>
          </w:tcPr>
          <w:p w14:paraId="2B7180CC" w14:textId="1A303115" w:rsidR="00380481" w:rsidRPr="00383739" w:rsidRDefault="00380481" w:rsidP="0038048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Discussion </w:t>
            </w:r>
            <w:r w:rsidRPr="00383739">
              <w:rPr>
                <w:b/>
              </w:rPr>
              <w:t>Item</w:t>
            </w:r>
          </w:p>
        </w:tc>
        <w:tc>
          <w:tcPr>
            <w:tcW w:w="6256" w:type="dxa"/>
          </w:tcPr>
          <w:p w14:paraId="369E75CE" w14:textId="45D7C26D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Action Item and Follow-up</w:t>
            </w:r>
          </w:p>
        </w:tc>
        <w:tc>
          <w:tcPr>
            <w:tcW w:w="1538" w:type="dxa"/>
          </w:tcPr>
          <w:p w14:paraId="3C66CD9A" w14:textId="612F077C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350" w:type="dxa"/>
          </w:tcPr>
          <w:p w14:paraId="5F4E146B" w14:textId="031FF72C" w:rsidR="00380481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72591B" w14:paraId="15EB0D40" w14:textId="77777777" w:rsidTr="00AD3A89">
        <w:tc>
          <w:tcPr>
            <w:tcW w:w="1741" w:type="dxa"/>
          </w:tcPr>
          <w:p w14:paraId="67EF2D7E" w14:textId="5D1FFDCF" w:rsidR="0072591B" w:rsidRPr="004212C1" w:rsidRDefault="0072591B" w:rsidP="00D22BC6">
            <w:pPr>
              <w:pStyle w:val="Heading2"/>
              <w:keepLines/>
              <w:spacing w:before="40" w:after="0" w:line="259" w:lineRule="auto"/>
              <w:outlineLvl w:val="1"/>
              <w:rPr>
                <w:i w:val="0"/>
              </w:rPr>
            </w:pPr>
            <w:r>
              <w:rPr>
                <w:i w:val="0"/>
              </w:rPr>
              <w:t>Overview of Health Care Homes</w:t>
            </w:r>
          </w:p>
        </w:tc>
        <w:tc>
          <w:tcPr>
            <w:tcW w:w="6256" w:type="dxa"/>
          </w:tcPr>
          <w:p w14:paraId="2B1866D4" w14:textId="73BF75C9" w:rsidR="009A2EC6" w:rsidRDefault="009A2EC6" w:rsidP="00B85D0D">
            <w:r>
              <w:t xml:space="preserve">MDH staff reviewed the current model of Health Care Homes. </w:t>
            </w:r>
          </w:p>
          <w:p w14:paraId="5DB12D30" w14:textId="075B476E" w:rsidR="0072591B" w:rsidRPr="00B85D0D" w:rsidRDefault="00E73776" w:rsidP="00B85D0D">
            <w:r>
              <w:t>The workgroup tabled a discussion of certification for the different health home models.</w:t>
            </w:r>
          </w:p>
        </w:tc>
        <w:tc>
          <w:tcPr>
            <w:tcW w:w="1538" w:type="dxa"/>
          </w:tcPr>
          <w:p w14:paraId="711F7249" w14:textId="69A9A969" w:rsidR="0072591B" w:rsidRPr="00E43DE6" w:rsidRDefault="00E73776" w:rsidP="00601FF0">
            <w:pPr>
              <w:rPr>
                <w:szCs w:val="20"/>
              </w:rPr>
            </w:pPr>
            <w:r>
              <w:rPr>
                <w:szCs w:val="20"/>
              </w:rPr>
              <w:t>All</w:t>
            </w:r>
          </w:p>
        </w:tc>
        <w:tc>
          <w:tcPr>
            <w:tcW w:w="1350" w:type="dxa"/>
          </w:tcPr>
          <w:p w14:paraId="5E705148" w14:textId="7B0740C7" w:rsidR="0072591B" w:rsidRPr="00E43DE6" w:rsidRDefault="00E73776" w:rsidP="00C9375C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</w:p>
        </w:tc>
      </w:tr>
      <w:tr w:rsidR="00380481" w14:paraId="35E4F37C" w14:textId="5172413C" w:rsidTr="00AD3A89">
        <w:tc>
          <w:tcPr>
            <w:tcW w:w="1741" w:type="dxa"/>
          </w:tcPr>
          <w:p w14:paraId="7BF950A4" w14:textId="77777777" w:rsidR="00D22BC6" w:rsidRPr="004212C1" w:rsidRDefault="00D22BC6" w:rsidP="00D22BC6">
            <w:pPr>
              <w:pStyle w:val="Heading2"/>
              <w:keepLines/>
              <w:spacing w:before="40" w:after="0" w:line="259" w:lineRule="auto"/>
              <w:outlineLvl w:val="1"/>
              <w:rPr>
                <w:i w:val="0"/>
              </w:rPr>
            </w:pPr>
            <w:r w:rsidRPr="004212C1">
              <w:rPr>
                <w:i w:val="0"/>
              </w:rPr>
              <w:t>Enhancements that Support Integrated Care Delivery</w:t>
            </w:r>
          </w:p>
          <w:p w14:paraId="664CFFDC" w14:textId="2520F23A" w:rsidR="00380481" w:rsidRPr="00332983" w:rsidRDefault="00380481" w:rsidP="00A76D0D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</w:tcPr>
          <w:p w14:paraId="13168C42" w14:textId="2FA73122" w:rsidR="009A2EC6" w:rsidRDefault="009A2EC6" w:rsidP="00957E54">
            <w:pPr>
              <w:pStyle w:val="Content"/>
              <w:ind w:left="0"/>
            </w:pPr>
            <w:r>
              <w:t xml:space="preserve">Workgroup members discussed and agreed on evaluation framework to use for proposals. Then discussed potential components using the evaluation framework to organize discussion. </w:t>
            </w:r>
          </w:p>
          <w:p w14:paraId="226844E8" w14:textId="323A0A55" w:rsidR="00D22BC6" w:rsidRPr="00B85D0D" w:rsidRDefault="00E64E6B" w:rsidP="00957E54">
            <w:pPr>
              <w:pStyle w:val="Content"/>
              <w:ind w:left="0"/>
            </w:pPr>
            <w:r>
              <w:t>Workgroup will send additional</w:t>
            </w:r>
            <w:r w:rsidR="009F6CEF">
              <w:t xml:space="preserve"> potential</w:t>
            </w:r>
            <w:r>
              <w:t xml:space="preserve"> suggestions to Mat by Wednesday, 11/25. Mat will synthesize and send out a poll to the group by Monday. The workgroup should respond to the poll in a way that emphasizes top priorities. </w:t>
            </w:r>
          </w:p>
        </w:tc>
        <w:tc>
          <w:tcPr>
            <w:tcW w:w="1538" w:type="dxa"/>
          </w:tcPr>
          <w:p w14:paraId="3300846C" w14:textId="4C028F48" w:rsidR="00BF69D7" w:rsidRPr="00E43DE6" w:rsidRDefault="00957E54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Workgroup members, Mat</w:t>
            </w:r>
          </w:p>
        </w:tc>
        <w:tc>
          <w:tcPr>
            <w:tcW w:w="1350" w:type="dxa"/>
          </w:tcPr>
          <w:p w14:paraId="273D7802" w14:textId="57D28474" w:rsidR="00BF69D7" w:rsidRPr="00E43DE6" w:rsidRDefault="00957E54" w:rsidP="00C9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</w:t>
            </w:r>
          </w:p>
        </w:tc>
      </w:tr>
      <w:tr w:rsidR="00380481" w14:paraId="0CC01F79" w14:textId="7C31BD10" w:rsidTr="00AD3A89">
        <w:tc>
          <w:tcPr>
            <w:tcW w:w="1741" w:type="dxa"/>
          </w:tcPr>
          <w:p w14:paraId="2D9674D6" w14:textId="62D772FE" w:rsidR="00380481" w:rsidRPr="00E43DE6" w:rsidRDefault="003868ED" w:rsidP="00D22BC6">
            <w:pPr>
              <w:rPr>
                <w:sz w:val="20"/>
                <w:szCs w:val="20"/>
              </w:rPr>
            </w:pPr>
            <w:r w:rsidRPr="00E73776">
              <w:rPr>
                <w:szCs w:val="20"/>
              </w:rPr>
              <w:t>Next Steps</w:t>
            </w:r>
          </w:p>
        </w:tc>
        <w:tc>
          <w:tcPr>
            <w:tcW w:w="6256" w:type="dxa"/>
          </w:tcPr>
          <w:p w14:paraId="4608CAC3" w14:textId="1930A425" w:rsidR="006B1DB7" w:rsidRPr="00957E54" w:rsidRDefault="00957E54" w:rsidP="00957E54">
            <w:r>
              <w:t>The workgroup’s meeting on 12/4 will be extended to 9 am to noon.</w:t>
            </w:r>
          </w:p>
        </w:tc>
        <w:tc>
          <w:tcPr>
            <w:tcW w:w="1538" w:type="dxa"/>
          </w:tcPr>
          <w:p w14:paraId="000CF92F" w14:textId="42303394" w:rsidR="006B1DB7" w:rsidRPr="00E43DE6" w:rsidRDefault="00957E54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workgroup members</w:t>
            </w:r>
          </w:p>
        </w:tc>
        <w:tc>
          <w:tcPr>
            <w:tcW w:w="1350" w:type="dxa"/>
          </w:tcPr>
          <w:p w14:paraId="1B2F14F0" w14:textId="4E377BA6" w:rsidR="006B1DB7" w:rsidRPr="00E43DE6" w:rsidRDefault="00957E54" w:rsidP="00091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</w:tr>
    </w:tbl>
    <w:p w14:paraId="16CB43E3" w14:textId="590CA06D" w:rsidR="00B27098" w:rsidRDefault="00B27098" w:rsidP="00E43DE6"/>
    <w:p w14:paraId="6C2B1B58" w14:textId="77777777" w:rsidR="00AD3A89" w:rsidRDefault="00AD3A89" w:rsidP="00E43DE6"/>
    <w:p w14:paraId="76B0B511" w14:textId="5C6759D0" w:rsidR="00B27098" w:rsidRDefault="00B27098" w:rsidP="00E43DE6">
      <w:r>
        <w:rPr>
          <w:i/>
        </w:rPr>
        <w:t>M</w:t>
      </w:r>
      <w:r w:rsidRPr="001A58CB">
        <w:rPr>
          <w:i/>
        </w:rPr>
        <w:t>aterials</w:t>
      </w:r>
      <w:r w:rsidR="002D7149">
        <w:rPr>
          <w:i/>
        </w:rPr>
        <w:t xml:space="preserve"> and presentations</w:t>
      </w:r>
      <w:r w:rsidRPr="001A58CB">
        <w:rPr>
          <w:i/>
        </w:rPr>
        <w:t xml:space="preserve"> </w:t>
      </w:r>
      <w:r>
        <w:rPr>
          <w:i/>
        </w:rPr>
        <w:t xml:space="preserve">discussed during meeting </w:t>
      </w:r>
      <w:r w:rsidRPr="001A58CB">
        <w:rPr>
          <w:i/>
        </w:rPr>
        <w:t>will be posted to the Health Care Finance Task Force website</w:t>
      </w:r>
      <w:r>
        <w:rPr>
          <w:i/>
        </w:rPr>
        <w:t xml:space="preserve"> (</w:t>
      </w:r>
      <w:hyperlink r:id="rId10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1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>.</w:t>
      </w:r>
    </w:p>
    <w:sectPr w:rsidR="00B27098" w:rsidSect="006406F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D007" w14:textId="77777777" w:rsidR="00A61BE5" w:rsidRDefault="00A61BE5" w:rsidP="003C1BA8">
      <w:r>
        <w:separator/>
      </w:r>
    </w:p>
  </w:endnote>
  <w:endnote w:type="continuationSeparator" w:id="0">
    <w:p w14:paraId="3F951191" w14:textId="77777777" w:rsidR="00A61BE5" w:rsidRDefault="00A61BE5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Cs w:val="20"/>
          </w:rPr>
        </w:pPr>
        <w:r w:rsidRPr="00833D3E">
          <w:rPr>
            <w:szCs w:val="20"/>
          </w:rPr>
          <w:fldChar w:fldCharType="begin"/>
        </w:r>
        <w:r w:rsidRPr="00833D3E">
          <w:rPr>
            <w:szCs w:val="20"/>
          </w:rPr>
          <w:instrText xml:space="preserve"> PAGE   \* MERGEFORMAT </w:instrText>
        </w:r>
        <w:r w:rsidRPr="00833D3E">
          <w:rPr>
            <w:szCs w:val="20"/>
          </w:rPr>
          <w:fldChar w:fldCharType="separate"/>
        </w:r>
        <w:r w:rsidR="00E64E6B" w:rsidRPr="00E64E6B">
          <w:rPr>
            <w:b/>
            <w:bCs/>
            <w:noProof/>
            <w:szCs w:val="20"/>
          </w:rPr>
          <w:t>2</w:t>
        </w:r>
        <w:r w:rsidRPr="00833D3E">
          <w:rPr>
            <w:b/>
            <w:bCs/>
            <w:noProof/>
            <w:szCs w:val="20"/>
          </w:rPr>
          <w:fldChar w:fldCharType="end"/>
        </w:r>
        <w:r w:rsidRPr="00833D3E">
          <w:rPr>
            <w:b/>
            <w:bCs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21"/>
                          <a:ext cx="3493769" cy="565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CB7BA" w14:textId="77777777" w:rsidR="00A61BE5" w:rsidRDefault="00A61BE5" w:rsidP="003C1BA8">
      <w:r>
        <w:separator/>
      </w:r>
    </w:p>
  </w:footnote>
  <w:footnote w:type="continuationSeparator" w:id="0">
    <w:p w14:paraId="121DEAFB" w14:textId="77777777" w:rsidR="00A61BE5" w:rsidRDefault="00A61BE5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5102" w14:textId="0B4380C2" w:rsidR="00833D3E" w:rsidRDefault="00833D3E" w:rsidP="00833D3E">
    <w:pPr>
      <w:pStyle w:val="Title"/>
    </w:pPr>
    <w:r w:rsidRPr="00833D3E">
      <w:rPr>
        <w:sz w:val="20"/>
        <w:szCs w:val="20"/>
      </w:rPr>
      <w:t xml:space="preserve">2015 Health Care Financing Task Force </w:t>
    </w:r>
    <w:r w:rsidR="00380481">
      <w:rPr>
        <w:sz w:val="20"/>
        <w:szCs w:val="20"/>
      </w:rPr>
      <w:t xml:space="preserve"> - Workgroup Record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3846F162">
          <wp:extent cx="3381375" cy="771525"/>
          <wp:effectExtent l="0" t="0" r="9525" b="9525"/>
          <wp:docPr id="2" name="Picture 2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3D2"/>
    <w:multiLevelType w:val="hybridMultilevel"/>
    <w:tmpl w:val="4F909974"/>
    <w:lvl w:ilvl="0" w:tplc="B1D26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6ED"/>
    <w:multiLevelType w:val="hybridMultilevel"/>
    <w:tmpl w:val="55D8D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814"/>
    <w:multiLevelType w:val="hybridMultilevel"/>
    <w:tmpl w:val="E992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E581B"/>
    <w:multiLevelType w:val="hybridMultilevel"/>
    <w:tmpl w:val="7A5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43419"/>
    <w:multiLevelType w:val="hybridMultilevel"/>
    <w:tmpl w:val="ED8469D8"/>
    <w:lvl w:ilvl="0" w:tplc="665C78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0039F"/>
    <w:multiLevelType w:val="hybridMultilevel"/>
    <w:tmpl w:val="B27CB432"/>
    <w:lvl w:ilvl="0" w:tplc="5C827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458CE"/>
    <w:multiLevelType w:val="hybridMultilevel"/>
    <w:tmpl w:val="3A7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65989"/>
    <w:multiLevelType w:val="hybridMultilevel"/>
    <w:tmpl w:val="B4607F3A"/>
    <w:lvl w:ilvl="0" w:tplc="3126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F5353"/>
    <w:multiLevelType w:val="hybridMultilevel"/>
    <w:tmpl w:val="37BA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8"/>
  </w:num>
  <w:num w:numId="5">
    <w:abstractNumId w:val="26"/>
  </w:num>
  <w:num w:numId="6">
    <w:abstractNumId w:val="5"/>
  </w:num>
  <w:num w:numId="7">
    <w:abstractNumId w:val="2"/>
  </w:num>
  <w:num w:numId="8">
    <w:abstractNumId w:val="22"/>
  </w:num>
  <w:num w:numId="9">
    <w:abstractNumId w:val="19"/>
  </w:num>
  <w:num w:numId="10">
    <w:abstractNumId w:val="25"/>
  </w:num>
  <w:num w:numId="11">
    <w:abstractNumId w:val="9"/>
  </w:num>
  <w:num w:numId="12">
    <w:abstractNumId w:val="16"/>
  </w:num>
  <w:num w:numId="13">
    <w:abstractNumId w:val="7"/>
  </w:num>
  <w:num w:numId="14">
    <w:abstractNumId w:val="3"/>
  </w:num>
  <w:num w:numId="15">
    <w:abstractNumId w:val="24"/>
  </w:num>
  <w:num w:numId="16">
    <w:abstractNumId w:val="10"/>
  </w:num>
  <w:num w:numId="17">
    <w:abstractNumId w:val="17"/>
  </w:num>
  <w:num w:numId="18">
    <w:abstractNumId w:val="12"/>
  </w:num>
  <w:num w:numId="19">
    <w:abstractNumId w:val="13"/>
  </w:num>
  <w:num w:numId="20">
    <w:abstractNumId w:val="18"/>
  </w:num>
  <w:num w:numId="21">
    <w:abstractNumId w:val="20"/>
  </w:num>
  <w:num w:numId="22">
    <w:abstractNumId w:val="15"/>
  </w:num>
  <w:num w:numId="23">
    <w:abstractNumId w:val="11"/>
  </w:num>
  <w:num w:numId="24">
    <w:abstractNumId w:val="1"/>
  </w:num>
  <w:num w:numId="25">
    <w:abstractNumId w:val="0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documentProtection w:edit="forms" w:enforcement="0"/>
  <w:defaultTabStop w:val="720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1E59"/>
    <w:rsid w:val="000155CC"/>
    <w:rsid w:val="00016335"/>
    <w:rsid w:val="00032826"/>
    <w:rsid w:val="000357A0"/>
    <w:rsid w:val="000408FA"/>
    <w:rsid w:val="00043AED"/>
    <w:rsid w:val="000440F0"/>
    <w:rsid w:val="00052167"/>
    <w:rsid w:val="0006799E"/>
    <w:rsid w:val="00091429"/>
    <w:rsid w:val="00110515"/>
    <w:rsid w:val="00117B4F"/>
    <w:rsid w:val="0018535F"/>
    <w:rsid w:val="00185CAB"/>
    <w:rsid w:val="001A033C"/>
    <w:rsid w:val="001B0C27"/>
    <w:rsid w:val="001D1F11"/>
    <w:rsid w:val="001E3BCB"/>
    <w:rsid w:val="001F730D"/>
    <w:rsid w:val="00206C5B"/>
    <w:rsid w:val="00232C9F"/>
    <w:rsid w:val="002603D7"/>
    <w:rsid w:val="00261C88"/>
    <w:rsid w:val="00265544"/>
    <w:rsid w:val="00277DF7"/>
    <w:rsid w:val="00282687"/>
    <w:rsid w:val="00293CED"/>
    <w:rsid w:val="00295581"/>
    <w:rsid w:val="002D4C6A"/>
    <w:rsid w:val="002D7149"/>
    <w:rsid w:val="00304D1E"/>
    <w:rsid w:val="00325073"/>
    <w:rsid w:val="00326333"/>
    <w:rsid w:val="00332983"/>
    <w:rsid w:val="003335E9"/>
    <w:rsid w:val="0034528C"/>
    <w:rsid w:val="003740F5"/>
    <w:rsid w:val="00375BD1"/>
    <w:rsid w:val="00377E55"/>
    <w:rsid w:val="00380481"/>
    <w:rsid w:val="00382F55"/>
    <w:rsid w:val="00383739"/>
    <w:rsid w:val="003868ED"/>
    <w:rsid w:val="003B58F8"/>
    <w:rsid w:val="003C1BA8"/>
    <w:rsid w:val="003F56DA"/>
    <w:rsid w:val="00404E22"/>
    <w:rsid w:val="004212C1"/>
    <w:rsid w:val="00445928"/>
    <w:rsid w:val="00450668"/>
    <w:rsid w:val="00455A92"/>
    <w:rsid w:val="004939AD"/>
    <w:rsid w:val="004A3332"/>
    <w:rsid w:val="004D1AF2"/>
    <w:rsid w:val="004D41D8"/>
    <w:rsid w:val="005135E9"/>
    <w:rsid w:val="00536750"/>
    <w:rsid w:val="005862F9"/>
    <w:rsid w:val="00587469"/>
    <w:rsid w:val="005A52CA"/>
    <w:rsid w:val="005B06EE"/>
    <w:rsid w:val="005B7CD7"/>
    <w:rsid w:val="005C3396"/>
    <w:rsid w:val="005D28B7"/>
    <w:rsid w:val="005E3442"/>
    <w:rsid w:val="005F7F1D"/>
    <w:rsid w:val="00601FF0"/>
    <w:rsid w:val="006044DC"/>
    <w:rsid w:val="00636BF3"/>
    <w:rsid w:val="006406F9"/>
    <w:rsid w:val="00682EF4"/>
    <w:rsid w:val="0068411C"/>
    <w:rsid w:val="00697F76"/>
    <w:rsid w:val="006A6AD4"/>
    <w:rsid w:val="006B1DB7"/>
    <w:rsid w:val="006D68DA"/>
    <w:rsid w:val="006F4045"/>
    <w:rsid w:val="00703A64"/>
    <w:rsid w:val="00722009"/>
    <w:rsid w:val="0072591B"/>
    <w:rsid w:val="00762220"/>
    <w:rsid w:val="00762E8F"/>
    <w:rsid w:val="00763EA4"/>
    <w:rsid w:val="00780A95"/>
    <w:rsid w:val="007A2AFE"/>
    <w:rsid w:val="007A7AC2"/>
    <w:rsid w:val="007B0EC2"/>
    <w:rsid w:val="007C3279"/>
    <w:rsid w:val="007E55C9"/>
    <w:rsid w:val="007E5F17"/>
    <w:rsid w:val="00833D3E"/>
    <w:rsid w:val="0087263E"/>
    <w:rsid w:val="008859D0"/>
    <w:rsid w:val="008A0A91"/>
    <w:rsid w:val="008A1053"/>
    <w:rsid w:val="008D1CC2"/>
    <w:rsid w:val="008D5568"/>
    <w:rsid w:val="008F70EB"/>
    <w:rsid w:val="0090211C"/>
    <w:rsid w:val="0090518D"/>
    <w:rsid w:val="00920CC1"/>
    <w:rsid w:val="009535A3"/>
    <w:rsid w:val="00957E54"/>
    <w:rsid w:val="00987DA0"/>
    <w:rsid w:val="009A04CD"/>
    <w:rsid w:val="009A2EC6"/>
    <w:rsid w:val="009A343E"/>
    <w:rsid w:val="009A3E57"/>
    <w:rsid w:val="009B406D"/>
    <w:rsid w:val="009C1EFC"/>
    <w:rsid w:val="009E5D88"/>
    <w:rsid w:val="009F1CD9"/>
    <w:rsid w:val="009F668F"/>
    <w:rsid w:val="009F67EA"/>
    <w:rsid w:val="009F6CEF"/>
    <w:rsid w:val="00A47F87"/>
    <w:rsid w:val="00A510CF"/>
    <w:rsid w:val="00A61BE5"/>
    <w:rsid w:val="00A6759A"/>
    <w:rsid w:val="00A76D0D"/>
    <w:rsid w:val="00AB317C"/>
    <w:rsid w:val="00AC16E9"/>
    <w:rsid w:val="00AD3A89"/>
    <w:rsid w:val="00B0500E"/>
    <w:rsid w:val="00B0757B"/>
    <w:rsid w:val="00B1057B"/>
    <w:rsid w:val="00B12B40"/>
    <w:rsid w:val="00B22977"/>
    <w:rsid w:val="00B22D9A"/>
    <w:rsid w:val="00B27098"/>
    <w:rsid w:val="00B31883"/>
    <w:rsid w:val="00B57890"/>
    <w:rsid w:val="00B80250"/>
    <w:rsid w:val="00B85D0D"/>
    <w:rsid w:val="00B94C3A"/>
    <w:rsid w:val="00BB7A8C"/>
    <w:rsid w:val="00BD4415"/>
    <w:rsid w:val="00BF69D7"/>
    <w:rsid w:val="00C01A8A"/>
    <w:rsid w:val="00C10A9C"/>
    <w:rsid w:val="00C34801"/>
    <w:rsid w:val="00C43AD3"/>
    <w:rsid w:val="00C71FDC"/>
    <w:rsid w:val="00C87FDC"/>
    <w:rsid w:val="00C9375C"/>
    <w:rsid w:val="00CA490C"/>
    <w:rsid w:val="00CB1958"/>
    <w:rsid w:val="00D1547E"/>
    <w:rsid w:val="00D22BC6"/>
    <w:rsid w:val="00D3120E"/>
    <w:rsid w:val="00D50BC9"/>
    <w:rsid w:val="00D61CCF"/>
    <w:rsid w:val="00D6694D"/>
    <w:rsid w:val="00D70AE9"/>
    <w:rsid w:val="00D7671D"/>
    <w:rsid w:val="00D805F2"/>
    <w:rsid w:val="00D86B4A"/>
    <w:rsid w:val="00D91068"/>
    <w:rsid w:val="00DB5915"/>
    <w:rsid w:val="00DB6F12"/>
    <w:rsid w:val="00DD67F0"/>
    <w:rsid w:val="00DE0974"/>
    <w:rsid w:val="00DF578D"/>
    <w:rsid w:val="00E012E1"/>
    <w:rsid w:val="00E23A93"/>
    <w:rsid w:val="00E43DE6"/>
    <w:rsid w:val="00E64E6B"/>
    <w:rsid w:val="00E73776"/>
    <w:rsid w:val="00EA3F29"/>
    <w:rsid w:val="00EB29E2"/>
    <w:rsid w:val="00EB34C4"/>
    <w:rsid w:val="00EC75DA"/>
    <w:rsid w:val="00F033AB"/>
    <w:rsid w:val="00F30848"/>
    <w:rsid w:val="00F65C58"/>
    <w:rsid w:val="00FA0B14"/>
    <w:rsid w:val="00FC176E"/>
    <w:rsid w:val="00FE69B1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701C966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E6"/>
    <w:pPr>
      <w:spacing w:after="8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110515"/>
    <w:pPr>
      <w:keepNext/>
      <w:spacing w:before="24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515"/>
    <w:rPr>
      <w:rFonts w:asciiTheme="minorHAnsi" w:hAnsiTheme="minorHAnsi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110515"/>
    <w:pPr>
      <w:spacing w:before="120"/>
    </w:pPr>
    <w:rPr>
      <w:rFonts w:ascii="Franklin Gothic Book" w:hAnsi="Franklin Gothic Book"/>
      <w:b/>
      <w:sz w:val="40"/>
    </w:rPr>
  </w:style>
  <w:style w:type="character" w:customStyle="1" w:styleId="TitleChar">
    <w:name w:val="Title Char"/>
    <w:basedOn w:val="DefaultParagraphFont"/>
    <w:link w:val="Title"/>
    <w:rsid w:val="00110515"/>
    <w:rPr>
      <w:rFonts w:ascii="Franklin Gothic Book" w:hAnsi="Franklin Gothic Book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380481"/>
    <w:rPr>
      <w:rFonts w:asciiTheme="minorHAnsi" w:hAnsiTheme="minorHAnsi"/>
      <w:b w:val="0"/>
      <w:i/>
      <w:iCs/>
      <w:color w:val="auto"/>
      <w:sz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qFormat/>
    <w:rsid w:val="00110515"/>
    <w:rPr>
      <w:rFonts w:asciiTheme="minorHAnsi" w:hAnsiTheme="minorHAnsi"/>
      <w:b/>
      <w:bCs/>
      <w:color w:val="auto"/>
      <w:sz w:val="22"/>
    </w:rPr>
  </w:style>
  <w:style w:type="character" w:styleId="SubtleEmphasis">
    <w:name w:val="Subtle Emphasis"/>
    <w:basedOn w:val="DefaultParagraphFont"/>
    <w:uiPriority w:val="19"/>
    <w:qFormat/>
    <w:rsid w:val="00110515"/>
    <w:rPr>
      <w:rFonts w:asciiTheme="minorHAnsi" w:hAnsiTheme="minorHAnsi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E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E6B"/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hew.spaan@state.mn.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mn.gov/dhs/hcft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ED547-86D8-46FB-B244-E8CF1501E51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79DFA-7789-4676-ADFD-AB618E72D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C702E-84AE-4DE1-9090-4FD455C93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2015-12-09T16:21:00Z</dcterms:created>
  <dcterms:modified xsi:type="dcterms:W3CDTF">2015-12-09T16:21:00Z</dcterms:modified>
</cp:coreProperties>
</file>