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A555" w14:textId="156551FF" w:rsidR="00383739" w:rsidRPr="009C1EFC" w:rsidRDefault="00B87436" w:rsidP="00383739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Seamless Coverage &amp; Market Stability </w:t>
      </w:r>
      <w:r w:rsidR="00BF62EE">
        <w:rPr>
          <w:sz w:val="36"/>
          <w:szCs w:val="36"/>
        </w:rPr>
        <w:t>Workgroup</w:t>
      </w:r>
    </w:p>
    <w:p w14:paraId="61FF70CA" w14:textId="7695F41C" w:rsidR="00383739" w:rsidRDefault="00731ACF" w:rsidP="009C1EFC">
      <w:pPr>
        <w:spacing w:after="0"/>
      </w:pPr>
      <w:r>
        <w:t xml:space="preserve">Friday, </w:t>
      </w:r>
      <w:r w:rsidR="00276E59">
        <w:t>October 9</w:t>
      </w:r>
      <w:r>
        <w:t>, 2015,</w:t>
      </w:r>
      <w:r w:rsidR="00276E59">
        <w:t xml:space="preserve"> </w:t>
      </w:r>
      <w:r w:rsidR="00805EED">
        <w:t>8:30 a.m. - 11:00 a.m.</w:t>
      </w:r>
    </w:p>
    <w:p w14:paraId="1F96D717" w14:textId="7014AFC1" w:rsidR="00383739" w:rsidRDefault="00BF62EE" w:rsidP="009C1EFC">
      <w:pPr>
        <w:spacing w:after="0"/>
      </w:pPr>
      <w:r>
        <w:t xml:space="preserve">Minnesota </w:t>
      </w:r>
      <w:r w:rsidR="00901807">
        <w:t>State Office Building-Room 200</w:t>
      </w:r>
    </w:p>
    <w:p w14:paraId="78C661CC" w14:textId="64A76C22" w:rsidR="00383739" w:rsidRDefault="00383739" w:rsidP="009C1EFC">
      <w:pPr>
        <w:spacing w:after="0"/>
      </w:pPr>
    </w:p>
    <w:tbl>
      <w:tblPr>
        <w:tblStyle w:val="TableGridLight"/>
        <w:tblpPr w:leftFromText="180" w:rightFromText="180" w:vertAnchor="text" w:horzAnchor="margin" w:tblpXSpec="center" w:tblpY="567"/>
        <w:tblW w:w="10940" w:type="dxa"/>
        <w:tblLook w:val="04A0" w:firstRow="1" w:lastRow="0" w:firstColumn="1" w:lastColumn="0" w:noHBand="0" w:noVBand="1"/>
        <w:tblDescription w:val="8:30-8:35  Welcome &amp; Introductions&#10;8:35-9:15 Options/Considerations for Reducing Structural Barriers and Disparities, Part 1&#10;9:15-9:45 Discussion on Preliminary Recommendations&#10;9:45-9:50 Next Steps&#10;9:50-10:00 Short Break&#10;10:00-11:00 Joint Session with Seamless Coverage Workgroup on Preliminary Recommendations on Affordability Issues&#10;"/>
      </w:tblPr>
      <w:tblGrid>
        <w:gridCol w:w="1505"/>
        <w:gridCol w:w="6765"/>
        <w:gridCol w:w="2670"/>
      </w:tblGrid>
      <w:tr w:rsidR="00A92077" w14:paraId="4F640F4F" w14:textId="77777777" w:rsidTr="00DE1D75">
        <w:trPr>
          <w:trHeight w:val="351"/>
          <w:tblHeader/>
        </w:trPr>
        <w:tc>
          <w:tcPr>
            <w:tcW w:w="1505" w:type="dxa"/>
            <w:hideMark/>
          </w:tcPr>
          <w:p w14:paraId="3E749437" w14:textId="77777777" w:rsidR="00A92077" w:rsidRDefault="00A92077" w:rsidP="00A92077">
            <w:pPr>
              <w:keepNext/>
              <w:rPr>
                <w:rFonts w:ascii="Calibri" w:hAnsi="Calibri"/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</w:rPr>
              <w:t>Time</w:t>
            </w:r>
            <w:bookmarkStart w:id="0" w:name="_GoBack"/>
            <w:bookmarkEnd w:id="0"/>
          </w:p>
        </w:tc>
        <w:tc>
          <w:tcPr>
            <w:tcW w:w="6765" w:type="dxa"/>
            <w:hideMark/>
          </w:tcPr>
          <w:p w14:paraId="1966E50A" w14:textId="77777777" w:rsidR="00A92077" w:rsidRDefault="00A92077" w:rsidP="00A92077">
            <w:pPr>
              <w:keepNext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Item</w:t>
            </w:r>
          </w:p>
        </w:tc>
        <w:tc>
          <w:tcPr>
            <w:tcW w:w="2670" w:type="dxa"/>
            <w:hideMark/>
          </w:tcPr>
          <w:p w14:paraId="1B6D690E" w14:textId="18E84866" w:rsidR="00A92077" w:rsidRDefault="00A92077" w:rsidP="00A92077">
            <w:pPr>
              <w:keepNext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</w:rPr>
              <w:t>Presenter</w:t>
            </w:r>
            <w:r w:rsidR="00901807">
              <w:rPr>
                <w:b/>
                <w:bCs/>
                <w:i/>
                <w:iCs/>
              </w:rPr>
              <w:t>/Facilitator</w:t>
            </w:r>
          </w:p>
        </w:tc>
      </w:tr>
      <w:tr w:rsidR="00A92077" w14:paraId="688B72C0" w14:textId="77777777" w:rsidTr="00901807">
        <w:trPr>
          <w:trHeight w:val="338"/>
        </w:trPr>
        <w:tc>
          <w:tcPr>
            <w:tcW w:w="1505" w:type="dxa"/>
            <w:hideMark/>
          </w:tcPr>
          <w:p w14:paraId="4CAC1FA4" w14:textId="59E93B28" w:rsidR="00A92077" w:rsidRDefault="00805EED" w:rsidP="00A92077">
            <w:pPr>
              <w:rPr>
                <w:sz w:val="24"/>
              </w:rPr>
            </w:pPr>
            <w:r>
              <w:rPr>
                <w:sz w:val="24"/>
              </w:rPr>
              <w:t xml:space="preserve">8:30-8:35 </w:t>
            </w:r>
          </w:p>
        </w:tc>
        <w:tc>
          <w:tcPr>
            <w:tcW w:w="6765" w:type="dxa"/>
            <w:hideMark/>
          </w:tcPr>
          <w:p w14:paraId="0246BD89" w14:textId="0C3307DB" w:rsidR="00A92077" w:rsidRDefault="00805EED" w:rsidP="00A920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Welcome &amp; Introductions</w:t>
            </w:r>
          </w:p>
        </w:tc>
        <w:tc>
          <w:tcPr>
            <w:tcW w:w="2670" w:type="dxa"/>
            <w:hideMark/>
          </w:tcPr>
          <w:p w14:paraId="6EE1D3E9" w14:textId="38FAD3A1" w:rsidR="00A92077" w:rsidRDefault="00805EED" w:rsidP="00A92077">
            <w:pPr>
              <w:rPr>
                <w:sz w:val="24"/>
              </w:rPr>
            </w:pPr>
            <w:r>
              <w:rPr>
                <w:sz w:val="24"/>
              </w:rPr>
              <w:t xml:space="preserve">Marilyn &amp; </w:t>
            </w:r>
            <w:proofErr w:type="spellStart"/>
            <w:r>
              <w:rPr>
                <w:sz w:val="24"/>
              </w:rPr>
              <w:t>Manatt</w:t>
            </w:r>
            <w:proofErr w:type="spellEnd"/>
          </w:p>
        </w:tc>
      </w:tr>
      <w:tr w:rsidR="00A92077" w14:paraId="7DDBCB75" w14:textId="77777777" w:rsidTr="00901807">
        <w:trPr>
          <w:trHeight w:val="351"/>
        </w:trPr>
        <w:tc>
          <w:tcPr>
            <w:tcW w:w="1505" w:type="dxa"/>
            <w:hideMark/>
          </w:tcPr>
          <w:p w14:paraId="23EB7984" w14:textId="4883D16B" w:rsidR="00A92077" w:rsidRDefault="00805EED" w:rsidP="00A92077">
            <w:pPr>
              <w:rPr>
                <w:sz w:val="24"/>
              </w:rPr>
            </w:pPr>
            <w:r>
              <w:rPr>
                <w:sz w:val="24"/>
              </w:rPr>
              <w:t>8:35-9:15</w:t>
            </w:r>
          </w:p>
        </w:tc>
        <w:tc>
          <w:tcPr>
            <w:tcW w:w="6765" w:type="dxa"/>
            <w:hideMark/>
          </w:tcPr>
          <w:p w14:paraId="1BA1912D" w14:textId="61D69DD7" w:rsidR="00805EED" w:rsidRDefault="00805EED" w:rsidP="00A92077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Options/Considerations for Reducing Structural Barriers and Disparities, Part 1</w:t>
            </w:r>
          </w:p>
        </w:tc>
        <w:tc>
          <w:tcPr>
            <w:tcW w:w="2670" w:type="dxa"/>
          </w:tcPr>
          <w:p w14:paraId="204B251F" w14:textId="0669E2BE" w:rsidR="00A92077" w:rsidRDefault="00805EED" w:rsidP="00A920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Manatt</w:t>
            </w:r>
            <w:proofErr w:type="spellEnd"/>
          </w:p>
        </w:tc>
      </w:tr>
      <w:tr w:rsidR="00901807" w14:paraId="29827393" w14:textId="77777777" w:rsidTr="00901807">
        <w:trPr>
          <w:trHeight w:val="351"/>
        </w:trPr>
        <w:tc>
          <w:tcPr>
            <w:tcW w:w="1505" w:type="dxa"/>
          </w:tcPr>
          <w:p w14:paraId="5350FC6C" w14:textId="1554C6F4" w:rsidR="00901807" w:rsidRDefault="00805EED" w:rsidP="00A92077">
            <w:pPr>
              <w:rPr>
                <w:sz w:val="24"/>
              </w:rPr>
            </w:pPr>
            <w:r>
              <w:rPr>
                <w:sz w:val="24"/>
              </w:rPr>
              <w:t>9:15-9:45</w:t>
            </w:r>
          </w:p>
        </w:tc>
        <w:tc>
          <w:tcPr>
            <w:tcW w:w="6765" w:type="dxa"/>
          </w:tcPr>
          <w:p w14:paraId="64F09539" w14:textId="47D663C0" w:rsidR="00901807" w:rsidRDefault="00805EED" w:rsidP="00A92077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Discussion on Preliminary Recommendations</w:t>
            </w:r>
          </w:p>
        </w:tc>
        <w:tc>
          <w:tcPr>
            <w:tcW w:w="2670" w:type="dxa"/>
          </w:tcPr>
          <w:p w14:paraId="7C998B50" w14:textId="272C3B30" w:rsidR="00901807" w:rsidRDefault="00805EED" w:rsidP="00805EED">
            <w:pPr>
              <w:rPr>
                <w:sz w:val="24"/>
              </w:rPr>
            </w:pPr>
            <w:r>
              <w:rPr>
                <w:sz w:val="24"/>
              </w:rPr>
              <w:t xml:space="preserve">Marilyn &amp; </w:t>
            </w:r>
            <w:proofErr w:type="spellStart"/>
            <w:r>
              <w:rPr>
                <w:sz w:val="24"/>
              </w:rPr>
              <w:t>Manatt</w:t>
            </w:r>
            <w:proofErr w:type="spellEnd"/>
          </w:p>
        </w:tc>
      </w:tr>
      <w:tr w:rsidR="00901807" w14:paraId="0C36621D" w14:textId="77777777" w:rsidTr="00901807">
        <w:trPr>
          <w:trHeight w:val="351"/>
        </w:trPr>
        <w:tc>
          <w:tcPr>
            <w:tcW w:w="1505" w:type="dxa"/>
          </w:tcPr>
          <w:p w14:paraId="7D798527" w14:textId="7E05BF39" w:rsidR="00901807" w:rsidRDefault="0033472B" w:rsidP="00A92077">
            <w:pPr>
              <w:rPr>
                <w:sz w:val="24"/>
              </w:rPr>
            </w:pPr>
            <w:r>
              <w:rPr>
                <w:sz w:val="24"/>
              </w:rPr>
              <w:t>9:45-9:50</w:t>
            </w:r>
          </w:p>
        </w:tc>
        <w:tc>
          <w:tcPr>
            <w:tcW w:w="6765" w:type="dxa"/>
          </w:tcPr>
          <w:p w14:paraId="39F636A2" w14:textId="5A9B4D7B" w:rsidR="00901807" w:rsidRDefault="00805EED" w:rsidP="00A92077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Next Steps</w:t>
            </w:r>
          </w:p>
        </w:tc>
        <w:tc>
          <w:tcPr>
            <w:tcW w:w="2670" w:type="dxa"/>
          </w:tcPr>
          <w:p w14:paraId="359ABC4B" w14:textId="3CE03DEB" w:rsidR="00901807" w:rsidRPr="00901807" w:rsidRDefault="0033472B" w:rsidP="00901807">
            <w:pPr>
              <w:rPr>
                <w:sz w:val="24"/>
              </w:rPr>
            </w:pPr>
            <w:r>
              <w:rPr>
                <w:sz w:val="24"/>
              </w:rPr>
              <w:t xml:space="preserve">Marilyn &amp; </w:t>
            </w:r>
            <w:proofErr w:type="spellStart"/>
            <w:r>
              <w:rPr>
                <w:sz w:val="24"/>
              </w:rPr>
              <w:t>Manatt</w:t>
            </w:r>
            <w:proofErr w:type="spellEnd"/>
          </w:p>
        </w:tc>
      </w:tr>
      <w:tr w:rsidR="00901807" w14:paraId="76236D11" w14:textId="77777777" w:rsidTr="00901807">
        <w:trPr>
          <w:trHeight w:val="351"/>
        </w:trPr>
        <w:tc>
          <w:tcPr>
            <w:tcW w:w="1505" w:type="dxa"/>
          </w:tcPr>
          <w:p w14:paraId="588C0668" w14:textId="28E175E6" w:rsidR="00901807" w:rsidRDefault="0033472B" w:rsidP="00A92077">
            <w:pPr>
              <w:rPr>
                <w:sz w:val="24"/>
              </w:rPr>
            </w:pPr>
            <w:r>
              <w:rPr>
                <w:sz w:val="24"/>
              </w:rPr>
              <w:t>9:50-10:00</w:t>
            </w:r>
          </w:p>
        </w:tc>
        <w:tc>
          <w:tcPr>
            <w:tcW w:w="6765" w:type="dxa"/>
          </w:tcPr>
          <w:p w14:paraId="0EDE99F4" w14:textId="7866AF97" w:rsidR="00901807" w:rsidRPr="00901807" w:rsidRDefault="0033472B" w:rsidP="00A92077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Short Break</w:t>
            </w:r>
          </w:p>
        </w:tc>
        <w:tc>
          <w:tcPr>
            <w:tcW w:w="2670" w:type="dxa"/>
          </w:tcPr>
          <w:p w14:paraId="0CC4D4C6" w14:textId="6C74D204" w:rsidR="00901807" w:rsidRPr="00901807" w:rsidRDefault="00901807" w:rsidP="00901807">
            <w:pPr>
              <w:rPr>
                <w:sz w:val="24"/>
              </w:rPr>
            </w:pPr>
          </w:p>
        </w:tc>
      </w:tr>
      <w:tr w:rsidR="00901807" w14:paraId="6445161F" w14:textId="77777777" w:rsidTr="00901807">
        <w:trPr>
          <w:trHeight w:val="351"/>
        </w:trPr>
        <w:tc>
          <w:tcPr>
            <w:tcW w:w="1505" w:type="dxa"/>
          </w:tcPr>
          <w:p w14:paraId="22ED9701" w14:textId="7D103CB8" w:rsidR="00901807" w:rsidRDefault="0033472B" w:rsidP="0033472B">
            <w:pPr>
              <w:rPr>
                <w:sz w:val="24"/>
              </w:rPr>
            </w:pPr>
            <w:r>
              <w:rPr>
                <w:sz w:val="24"/>
              </w:rPr>
              <w:t>10:00-11:00</w:t>
            </w:r>
          </w:p>
        </w:tc>
        <w:tc>
          <w:tcPr>
            <w:tcW w:w="6765" w:type="dxa"/>
          </w:tcPr>
          <w:p w14:paraId="0FC6B957" w14:textId="72F664E3" w:rsidR="00901807" w:rsidRPr="00901807" w:rsidRDefault="0033472B" w:rsidP="00A92077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Joint Session with Seamless Coverage Workgroup on Preliminary Recommendations on Affordability Issues</w:t>
            </w:r>
          </w:p>
        </w:tc>
        <w:tc>
          <w:tcPr>
            <w:tcW w:w="2670" w:type="dxa"/>
          </w:tcPr>
          <w:p w14:paraId="55C0E604" w14:textId="71895704" w:rsidR="00901807" w:rsidRDefault="0033472B" w:rsidP="009018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Manatt</w:t>
            </w:r>
            <w:proofErr w:type="spellEnd"/>
            <w:r>
              <w:rPr>
                <w:sz w:val="24"/>
              </w:rPr>
              <w:t xml:space="preserve"> &amp; Workgroup Leads</w:t>
            </w:r>
          </w:p>
        </w:tc>
      </w:tr>
    </w:tbl>
    <w:p w14:paraId="6DA2C425" w14:textId="13BDF856" w:rsidR="00383739" w:rsidRPr="009C1EFC" w:rsidRDefault="00383739" w:rsidP="00383739">
      <w:pPr>
        <w:pStyle w:val="Subtitle"/>
        <w:rPr>
          <w:sz w:val="24"/>
          <w:szCs w:val="24"/>
        </w:rPr>
      </w:pPr>
      <w:r w:rsidRPr="009C1EFC">
        <w:rPr>
          <w:sz w:val="24"/>
          <w:szCs w:val="24"/>
        </w:rPr>
        <w:t>AGENDA</w:t>
      </w:r>
    </w:p>
    <w:p w14:paraId="29283C57" w14:textId="3E26E9E4" w:rsidR="00383739" w:rsidRPr="00383739" w:rsidRDefault="00383739" w:rsidP="00383739"/>
    <w:sectPr w:rsidR="00383739" w:rsidRPr="00383739" w:rsidSect="006406F9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535D9" w14:textId="77777777" w:rsidR="00291855" w:rsidRDefault="00291855" w:rsidP="003C1BA8">
      <w:r>
        <w:separator/>
      </w:r>
    </w:p>
  </w:endnote>
  <w:endnote w:type="continuationSeparator" w:id="0">
    <w:p w14:paraId="02D6413D" w14:textId="77777777" w:rsidR="00291855" w:rsidRDefault="00291855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5C6739D0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BF62EE" w:rsidRPr="00BF62EE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F21C82F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8D77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5BA9A12F" wp14:editId="15996A4F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6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1132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F0835A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BA9A12F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rAY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JHO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NYisBj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39901132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66F0835A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72928" w14:textId="77777777" w:rsidR="00291855" w:rsidRDefault="00291855" w:rsidP="003C1BA8">
      <w:r>
        <w:separator/>
      </w:r>
    </w:p>
  </w:footnote>
  <w:footnote w:type="continuationSeparator" w:id="0">
    <w:p w14:paraId="4F9F1792" w14:textId="77777777" w:rsidR="00291855" w:rsidRDefault="00291855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0EC6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6882DCBB" wp14:editId="4F88A926">
          <wp:extent cx="3381375" cy="771525"/>
          <wp:effectExtent l="0" t="0" r="9525" b="9525"/>
          <wp:docPr id="2" name="Picture 2" descr="Minnesota Health Care Financing Task Force logo" title="Minnesota Health Care Financing Task For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5617"/>
    <w:multiLevelType w:val="hybridMultilevel"/>
    <w:tmpl w:val="E444B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9171D"/>
    <w:multiLevelType w:val="hybridMultilevel"/>
    <w:tmpl w:val="546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F7179"/>
    <w:multiLevelType w:val="hybridMultilevel"/>
    <w:tmpl w:val="FB6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ADD1950"/>
    <w:multiLevelType w:val="hybridMultilevel"/>
    <w:tmpl w:val="9C2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46FF7"/>
    <w:multiLevelType w:val="hybridMultilevel"/>
    <w:tmpl w:val="4C1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07B2B"/>
    <w:multiLevelType w:val="hybridMultilevel"/>
    <w:tmpl w:val="D40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439BB"/>
    <w:multiLevelType w:val="hybridMultilevel"/>
    <w:tmpl w:val="F67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D41A8"/>
    <w:multiLevelType w:val="hybridMultilevel"/>
    <w:tmpl w:val="309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40689"/>
    <w:multiLevelType w:val="hybridMultilevel"/>
    <w:tmpl w:val="BE8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15D19"/>
    <w:multiLevelType w:val="hybridMultilevel"/>
    <w:tmpl w:val="836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E4C94"/>
    <w:multiLevelType w:val="hybridMultilevel"/>
    <w:tmpl w:val="4094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7"/>
  </w:num>
  <w:num w:numId="5">
    <w:abstractNumId w:val="20"/>
  </w:num>
  <w:num w:numId="6">
    <w:abstractNumId w:val="4"/>
  </w:num>
  <w:num w:numId="7">
    <w:abstractNumId w:val="0"/>
  </w:num>
  <w:num w:numId="8">
    <w:abstractNumId w:val="15"/>
  </w:num>
  <w:num w:numId="9">
    <w:abstractNumId w:val="13"/>
  </w:num>
  <w:num w:numId="10">
    <w:abstractNumId w:val="19"/>
  </w:num>
  <w:num w:numId="11">
    <w:abstractNumId w:val="8"/>
  </w:num>
  <w:num w:numId="12">
    <w:abstractNumId w:val="11"/>
  </w:num>
  <w:num w:numId="13">
    <w:abstractNumId w:val="6"/>
  </w:num>
  <w:num w:numId="14">
    <w:abstractNumId w:val="1"/>
  </w:num>
  <w:num w:numId="15">
    <w:abstractNumId w:val="16"/>
  </w:num>
  <w:num w:numId="16">
    <w:abstractNumId w:val="9"/>
  </w:num>
  <w:num w:numId="17">
    <w:abstractNumId w:val="12"/>
  </w:num>
  <w:num w:numId="18">
    <w:abstractNumId w:val="10"/>
  </w:num>
  <w:num w:numId="19">
    <w:abstractNumId w:val="2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55CC"/>
    <w:rsid w:val="00016335"/>
    <w:rsid w:val="00032826"/>
    <w:rsid w:val="000408FA"/>
    <w:rsid w:val="000440F0"/>
    <w:rsid w:val="00052167"/>
    <w:rsid w:val="0006799E"/>
    <w:rsid w:val="000B0E9B"/>
    <w:rsid w:val="000E1690"/>
    <w:rsid w:val="00117B4F"/>
    <w:rsid w:val="00120097"/>
    <w:rsid w:val="0018535F"/>
    <w:rsid w:val="00185CAB"/>
    <w:rsid w:val="001A033C"/>
    <w:rsid w:val="001E3BCB"/>
    <w:rsid w:val="001F730D"/>
    <w:rsid w:val="00206C5B"/>
    <w:rsid w:val="00232C9F"/>
    <w:rsid w:val="0023367A"/>
    <w:rsid w:val="002603D7"/>
    <w:rsid w:val="00261C88"/>
    <w:rsid w:val="00261E05"/>
    <w:rsid w:val="00265544"/>
    <w:rsid w:val="00276E59"/>
    <w:rsid w:val="00277DF7"/>
    <w:rsid w:val="00282687"/>
    <w:rsid w:val="00291855"/>
    <w:rsid w:val="00293CED"/>
    <w:rsid w:val="00295581"/>
    <w:rsid w:val="002D4C6A"/>
    <w:rsid w:val="00304D1E"/>
    <w:rsid w:val="00325073"/>
    <w:rsid w:val="00326333"/>
    <w:rsid w:val="0033472B"/>
    <w:rsid w:val="0034528C"/>
    <w:rsid w:val="003740F5"/>
    <w:rsid w:val="00377E55"/>
    <w:rsid w:val="00382F55"/>
    <w:rsid w:val="00383739"/>
    <w:rsid w:val="0038539C"/>
    <w:rsid w:val="003B0864"/>
    <w:rsid w:val="003C1BA8"/>
    <w:rsid w:val="003F56DA"/>
    <w:rsid w:val="00404E22"/>
    <w:rsid w:val="00406A7E"/>
    <w:rsid w:val="00445928"/>
    <w:rsid w:val="00450668"/>
    <w:rsid w:val="00477900"/>
    <w:rsid w:val="004939AD"/>
    <w:rsid w:val="00496A82"/>
    <w:rsid w:val="004D1AF2"/>
    <w:rsid w:val="004F6F76"/>
    <w:rsid w:val="00536750"/>
    <w:rsid w:val="005862F9"/>
    <w:rsid w:val="00587469"/>
    <w:rsid w:val="005B06EE"/>
    <w:rsid w:val="005B7CD7"/>
    <w:rsid w:val="005E3442"/>
    <w:rsid w:val="005F6780"/>
    <w:rsid w:val="005F7F1D"/>
    <w:rsid w:val="00636BF3"/>
    <w:rsid w:val="006406F9"/>
    <w:rsid w:val="006444EC"/>
    <w:rsid w:val="00670753"/>
    <w:rsid w:val="006A6AD4"/>
    <w:rsid w:val="006D68DA"/>
    <w:rsid w:val="006F4045"/>
    <w:rsid w:val="00703A64"/>
    <w:rsid w:val="00722009"/>
    <w:rsid w:val="00731ACF"/>
    <w:rsid w:val="00762220"/>
    <w:rsid w:val="00762E8F"/>
    <w:rsid w:val="00763EA4"/>
    <w:rsid w:val="007A7AC2"/>
    <w:rsid w:val="007B0EC2"/>
    <w:rsid w:val="007C3279"/>
    <w:rsid w:val="007D65BB"/>
    <w:rsid w:val="007E5F17"/>
    <w:rsid w:val="00805EED"/>
    <w:rsid w:val="00833D3E"/>
    <w:rsid w:val="0087263E"/>
    <w:rsid w:val="008859D0"/>
    <w:rsid w:val="008A1053"/>
    <w:rsid w:val="008D1CC2"/>
    <w:rsid w:val="008D5568"/>
    <w:rsid w:val="008F70EB"/>
    <w:rsid w:val="00901807"/>
    <w:rsid w:val="0090211C"/>
    <w:rsid w:val="0090518D"/>
    <w:rsid w:val="009535A3"/>
    <w:rsid w:val="00987DA0"/>
    <w:rsid w:val="009A04CD"/>
    <w:rsid w:val="009B406D"/>
    <w:rsid w:val="009C1EFC"/>
    <w:rsid w:val="009E5D88"/>
    <w:rsid w:val="009F668F"/>
    <w:rsid w:val="00A47F87"/>
    <w:rsid w:val="00A61BE5"/>
    <w:rsid w:val="00A6759A"/>
    <w:rsid w:val="00A92077"/>
    <w:rsid w:val="00AB317C"/>
    <w:rsid w:val="00AF38E9"/>
    <w:rsid w:val="00B0757B"/>
    <w:rsid w:val="00B1057B"/>
    <w:rsid w:val="00B12B40"/>
    <w:rsid w:val="00B25A05"/>
    <w:rsid w:val="00B31883"/>
    <w:rsid w:val="00B46211"/>
    <w:rsid w:val="00B80250"/>
    <w:rsid w:val="00B87436"/>
    <w:rsid w:val="00BE3220"/>
    <w:rsid w:val="00BF62EE"/>
    <w:rsid w:val="00C32ADE"/>
    <w:rsid w:val="00C34801"/>
    <w:rsid w:val="00C43AD3"/>
    <w:rsid w:val="00C71FDC"/>
    <w:rsid w:val="00CD1BFF"/>
    <w:rsid w:val="00D1547E"/>
    <w:rsid w:val="00D50BC9"/>
    <w:rsid w:val="00D61CCF"/>
    <w:rsid w:val="00D6694D"/>
    <w:rsid w:val="00D7671D"/>
    <w:rsid w:val="00D805F2"/>
    <w:rsid w:val="00D86B4A"/>
    <w:rsid w:val="00D91068"/>
    <w:rsid w:val="00DB5915"/>
    <w:rsid w:val="00DB6F12"/>
    <w:rsid w:val="00DD67F0"/>
    <w:rsid w:val="00DE1D75"/>
    <w:rsid w:val="00DE7CD2"/>
    <w:rsid w:val="00E012E1"/>
    <w:rsid w:val="00E23A93"/>
    <w:rsid w:val="00EB34C4"/>
    <w:rsid w:val="00EC75DA"/>
    <w:rsid w:val="00F033AB"/>
    <w:rsid w:val="00F30848"/>
    <w:rsid w:val="00F65C58"/>
    <w:rsid w:val="00FA0B14"/>
    <w:rsid w:val="00FC176E"/>
    <w:rsid w:val="00FC4995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1C966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C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9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87DA0"/>
    <w:rPr>
      <w:rFonts w:asciiTheme="minorHAnsi" w:hAnsiTheme="minorHAnsi"/>
      <w:sz w:val="22"/>
      <w:szCs w:val="24"/>
    </w:rPr>
  </w:style>
  <w:style w:type="table" w:styleId="TableGridLight">
    <w:name w:val="Grid Table Light"/>
    <w:basedOn w:val="TableNormal"/>
    <w:uiPriority w:val="40"/>
    <w:rsid w:val="009018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877F4-CD45-4AAE-92A9-CA0842FAC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C6FECE-06DE-48B5-80F9-A3F4E6ABA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72041-5296-486A-B132-8FCF4C6F1C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3</cp:revision>
  <cp:lastPrinted>2015-08-06T18:02:00Z</cp:lastPrinted>
  <dcterms:created xsi:type="dcterms:W3CDTF">2015-10-14T18:55:00Z</dcterms:created>
  <dcterms:modified xsi:type="dcterms:W3CDTF">2015-10-14T18:56:00Z</dcterms:modified>
</cp:coreProperties>
</file>